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ABA" w:rsidRPr="003D72F2" w:rsidRDefault="00570ABA" w:rsidP="00570ABA">
      <w:pPr>
        <w:jc w:val="right"/>
        <w:rPr>
          <w:b/>
          <w:bCs/>
          <w:noProof/>
          <w:color w:val="000000"/>
          <w:sz w:val="22"/>
          <w:szCs w:val="22"/>
          <w:lang w:val="lv-LV" w:eastAsia="ar-SA"/>
        </w:rPr>
      </w:pPr>
      <w:r w:rsidRPr="003D72F2">
        <w:rPr>
          <w:b/>
          <w:bCs/>
          <w:noProof/>
          <w:color w:val="000000"/>
          <w:sz w:val="22"/>
          <w:szCs w:val="22"/>
          <w:lang w:val="lv-LV" w:eastAsia="ar-SA"/>
        </w:rPr>
        <w:t>APSTIPRINU</w:t>
      </w:r>
    </w:p>
    <w:p w:rsidR="00570ABA" w:rsidRPr="003D72F2" w:rsidRDefault="00570ABA" w:rsidP="00570ABA">
      <w:pPr>
        <w:jc w:val="right"/>
        <w:rPr>
          <w:noProof/>
          <w:color w:val="000000"/>
          <w:sz w:val="22"/>
          <w:szCs w:val="22"/>
          <w:lang w:val="lv-LV"/>
        </w:rPr>
      </w:pPr>
      <w:r w:rsidRPr="003D72F2">
        <w:rPr>
          <w:noProof/>
          <w:color w:val="000000"/>
          <w:sz w:val="22"/>
          <w:szCs w:val="22"/>
          <w:lang w:val="lv-LV"/>
        </w:rPr>
        <w:t>Daugavpils Marka Rotko mākslas centra</w:t>
      </w:r>
    </w:p>
    <w:p w:rsidR="00570ABA" w:rsidRPr="003D72F2" w:rsidRDefault="00570ABA" w:rsidP="00570ABA">
      <w:pPr>
        <w:jc w:val="right"/>
        <w:rPr>
          <w:noProof/>
          <w:color w:val="000000"/>
          <w:sz w:val="22"/>
          <w:szCs w:val="22"/>
          <w:lang w:val="lv-LV"/>
        </w:rPr>
      </w:pPr>
      <w:r w:rsidRPr="003D72F2">
        <w:rPr>
          <w:noProof/>
          <w:color w:val="000000"/>
          <w:sz w:val="22"/>
          <w:szCs w:val="22"/>
          <w:lang w:val="lv-LV"/>
        </w:rPr>
        <w:t>vadītājs A.Burunovs</w:t>
      </w:r>
    </w:p>
    <w:p w:rsidR="00570ABA" w:rsidRPr="003D72F2" w:rsidRDefault="00570ABA" w:rsidP="00570ABA">
      <w:pPr>
        <w:jc w:val="right"/>
        <w:rPr>
          <w:noProof/>
          <w:color w:val="000000"/>
          <w:sz w:val="22"/>
          <w:szCs w:val="22"/>
          <w:lang w:val="lv-LV"/>
        </w:rPr>
      </w:pPr>
    </w:p>
    <w:p w:rsidR="00570ABA" w:rsidRPr="003D72F2" w:rsidRDefault="00570ABA" w:rsidP="00570ABA">
      <w:pPr>
        <w:jc w:val="right"/>
        <w:rPr>
          <w:noProof/>
          <w:color w:val="000000"/>
          <w:sz w:val="22"/>
          <w:szCs w:val="22"/>
          <w:lang w:val="lv-LV"/>
        </w:rPr>
      </w:pPr>
      <w:r w:rsidRPr="003D72F2">
        <w:rPr>
          <w:noProof/>
          <w:color w:val="000000"/>
          <w:sz w:val="22"/>
          <w:szCs w:val="22"/>
          <w:lang w:val="lv-LV"/>
        </w:rPr>
        <w:t>________________________</w:t>
      </w:r>
    </w:p>
    <w:p w:rsidR="00570ABA" w:rsidRPr="003D72F2" w:rsidRDefault="00570ABA" w:rsidP="00570ABA">
      <w:pPr>
        <w:pStyle w:val="Heading1"/>
        <w:jc w:val="right"/>
        <w:rPr>
          <w:noProof/>
          <w:color w:val="000000"/>
          <w:sz w:val="22"/>
          <w:szCs w:val="22"/>
        </w:rPr>
      </w:pPr>
      <w:r w:rsidRPr="003D72F2">
        <w:rPr>
          <w:noProof/>
          <w:color w:val="000000"/>
          <w:sz w:val="22"/>
          <w:szCs w:val="22"/>
        </w:rPr>
        <w:t xml:space="preserve">Daugavpilī, 2016. gada </w:t>
      </w:r>
      <w:r w:rsidR="00A6636D" w:rsidRPr="003D72F2">
        <w:rPr>
          <w:noProof/>
          <w:color w:val="000000"/>
          <w:sz w:val="22"/>
          <w:szCs w:val="22"/>
        </w:rPr>
        <w:t>29. decembrī</w:t>
      </w:r>
    </w:p>
    <w:p w:rsidR="00570ABA" w:rsidRPr="003D72F2" w:rsidRDefault="00570ABA" w:rsidP="00570ABA">
      <w:pPr>
        <w:rPr>
          <w:noProof/>
          <w:color w:val="000000"/>
          <w:sz w:val="22"/>
          <w:szCs w:val="22"/>
          <w:lang w:val="lv-LV"/>
        </w:rPr>
      </w:pPr>
    </w:p>
    <w:p w:rsidR="00570ABA" w:rsidRPr="003D72F2" w:rsidRDefault="00570ABA" w:rsidP="00570ABA">
      <w:pPr>
        <w:pStyle w:val="Heading1"/>
        <w:rPr>
          <w:noProof/>
          <w:color w:val="000000"/>
          <w:sz w:val="22"/>
          <w:szCs w:val="22"/>
        </w:rPr>
      </w:pPr>
      <w:r w:rsidRPr="003D72F2">
        <w:rPr>
          <w:noProof/>
          <w:color w:val="000000"/>
          <w:sz w:val="22"/>
          <w:szCs w:val="22"/>
        </w:rPr>
        <w:t>Daugavpils pilsētas pašvaldības iestāde</w:t>
      </w:r>
    </w:p>
    <w:p w:rsidR="00570ABA" w:rsidRPr="003D72F2" w:rsidRDefault="00570ABA" w:rsidP="00570ABA">
      <w:pPr>
        <w:jc w:val="center"/>
        <w:rPr>
          <w:noProof/>
          <w:lang w:val="lv-LV"/>
        </w:rPr>
      </w:pPr>
      <w:r w:rsidRPr="003D72F2">
        <w:rPr>
          <w:noProof/>
          <w:lang w:val="lv-LV"/>
        </w:rPr>
        <w:t>„Daugavpils Marka Rotko mākslas centrs”</w:t>
      </w:r>
    </w:p>
    <w:p w:rsidR="00570ABA" w:rsidRPr="003D72F2" w:rsidRDefault="00570ABA" w:rsidP="00570ABA">
      <w:pPr>
        <w:pStyle w:val="Heading1"/>
        <w:rPr>
          <w:noProof/>
          <w:color w:val="000000"/>
          <w:sz w:val="22"/>
          <w:szCs w:val="22"/>
        </w:rPr>
      </w:pPr>
      <w:r w:rsidRPr="003D72F2">
        <w:rPr>
          <w:noProof/>
          <w:color w:val="000000"/>
          <w:sz w:val="22"/>
          <w:szCs w:val="22"/>
        </w:rPr>
        <w:t>uzaicina potenciālos pretendentus piedalīties aptaujā par līguma piešķiršanas tiesībām</w:t>
      </w:r>
    </w:p>
    <w:p w:rsidR="00570ABA" w:rsidRPr="003D72F2" w:rsidRDefault="00570ABA" w:rsidP="00570ABA">
      <w:pPr>
        <w:rPr>
          <w:noProof/>
          <w:lang w:val="lv-LV"/>
        </w:rPr>
      </w:pPr>
    </w:p>
    <w:p w:rsidR="00E3147E" w:rsidRPr="003D72F2" w:rsidRDefault="00570ABA" w:rsidP="00E3147E">
      <w:pPr>
        <w:pStyle w:val="Heading1"/>
        <w:rPr>
          <w:b/>
          <w:noProof/>
          <w:color w:val="000000"/>
          <w:sz w:val="22"/>
          <w:szCs w:val="22"/>
        </w:rPr>
      </w:pPr>
      <w:r w:rsidRPr="003D72F2">
        <w:rPr>
          <w:b/>
          <w:noProof/>
          <w:color w:val="000000"/>
          <w:sz w:val="22"/>
          <w:szCs w:val="22"/>
        </w:rPr>
        <w:t>“</w:t>
      </w:r>
      <w:r w:rsidR="00E3147E" w:rsidRPr="003D72F2">
        <w:rPr>
          <w:b/>
          <w:noProof/>
          <w:color w:val="000000"/>
          <w:sz w:val="22"/>
          <w:szCs w:val="22"/>
        </w:rPr>
        <w:t xml:space="preserve">Daugavpils Marka Rotko mākslas centra </w:t>
      </w:r>
    </w:p>
    <w:p w:rsidR="00E3147E" w:rsidRPr="003D72F2" w:rsidRDefault="00E3147E" w:rsidP="00E3147E">
      <w:pPr>
        <w:pStyle w:val="Heading1"/>
        <w:rPr>
          <w:b/>
          <w:noProof/>
          <w:color w:val="000000"/>
          <w:sz w:val="22"/>
          <w:szCs w:val="22"/>
        </w:rPr>
      </w:pPr>
      <w:r w:rsidRPr="003D72F2">
        <w:rPr>
          <w:b/>
          <w:noProof/>
          <w:color w:val="000000"/>
          <w:sz w:val="22"/>
          <w:szCs w:val="22"/>
        </w:rPr>
        <w:t>tehnisko iekārtu un sistēmu apkalpošana</w:t>
      </w:r>
      <w:r w:rsidR="007D1163" w:rsidRPr="003D72F2">
        <w:rPr>
          <w:b/>
          <w:noProof/>
          <w:color w:val="000000"/>
          <w:sz w:val="22"/>
          <w:szCs w:val="22"/>
        </w:rPr>
        <w:t xml:space="preserve"> un darbaspējas nodrošināšana</w:t>
      </w:r>
      <w:r w:rsidRPr="003D72F2">
        <w:rPr>
          <w:b/>
          <w:noProof/>
          <w:color w:val="000000"/>
          <w:sz w:val="22"/>
          <w:szCs w:val="22"/>
        </w:rPr>
        <w:t>”</w:t>
      </w:r>
    </w:p>
    <w:p w:rsidR="00570ABA" w:rsidRPr="003D72F2" w:rsidRDefault="00E3147E" w:rsidP="00E3147E">
      <w:pPr>
        <w:pStyle w:val="Heading1"/>
        <w:jc w:val="left"/>
        <w:rPr>
          <w:b/>
          <w:bCs/>
          <w:noProof/>
          <w:color w:val="000000"/>
          <w:sz w:val="22"/>
          <w:szCs w:val="22"/>
        </w:rPr>
      </w:pPr>
      <w:r w:rsidRPr="003D72F2">
        <w:rPr>
          <w:b/>
          <w:noProof/>
          <w:color w:val="000000"/>
          <w:sz w:val="22"/>
          <w:szCs w:val="22"/>
        </w:rPr>
        <w:t xml:space="preserve"> </w:t>
      </w:r>
      <w:r w:rsidR="00570ABA" w:rsidRPr="003D72F2">
        <w:rPr>
          <w:b/>
          <w:bCs/>
          <w:noProof/>
          <w:color w:val="000000"/>
          <w:sz w:val="22"/>
          <w:szCs w:val="22"/>
        </w:rPr>
        <w:t xml:space="preserve">Pasūtītājs: </w:t>
      </w: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840"/>
      </w:tblGrid>
      <w:tr w:rsidR="00570ABA" w:rsidRPr="003D72F2" w:rsidTr="00535E00">
        <w:tc>
          <w:tcPr>
            <w:tcW w:w="2700" w:type="dxa"/>
            <w:vAlign w:val="center"/>
          </w:tcPr>
          <w:p w:rsidR="00570ABA" w:rsidRPr="003D72F2" w:rsidRDefault="00570ABA" w:rsidP="00535E00">
            <w:pPr>
              <w:jc w:val="center"/>
              <w:rPr>
                <w:b/>
                <w:bCs/>
                <w:noProof/>
                <w:color w:val="000000"/>
                <w:lang w:val="lv-LV"/>
              </w:rPr>
            </w:pPr>
            <w:r w:rsidRPr="003D72F2">
              <w:rPr>
                <w:b/>
                <w:bCs/>
                <w:noProof/>
                <w:color w:val="000000"/>
                <w:sz w:val="22"/>
                <w:szCs w:val="22"/>
                <w:lang w:val="lv-LV"/>
              </w:rPr>
              <w:t>Pasūtītāja nosaukums</w:t>
            </w:r>
          </w:p>
        </w:tc>
        <w:tc>
          <w:tcPr>
            <w:tcW w:w="6840" w:type="dxa"/>
            <w:vAlign w:val="center"/>
          </w:tcPr>
          <w:p w:rsidR="00570ABA" w:rsidRPr="003D72F2" w:rsidRDefault="00570ABA" w:rsidP="00535E00">
            <w:pPr>
              <w:pStyle w:val="Style2"/>
              <w:rPr>
                <w:noProof/>
                <w:color w:val="000000"/>
              </w:rPr>
            </w:pPr>
            <w:r w:rsidRPr="003D72F2">
              <w:rPr>
                <w:noProof/>
                <w:color w:val="000000"/>
              </w:rPr>
              <w:t>Daugavpils Marka Rotko mākslas centrs</w:t>
            </w:r>
          </w:p>
        </w:tc>
      </w:tr>
      <w:tr w:rsidR="00570ABA" w:rsidRPr="003D72F2" w:rsidTr="00535E00">
        <w:tc>
          <w:tcPr>
            <w:tcW w:w="2700" w:type="dxa"/>
            <w:vAlign w:val="center"/>
          </w:tcPr>
          <w:p w:rsidR="00570ABA" w:rsidRPr="003D72F2" w:rsidRDefault="00570ABA" w:rsidP="00535E00">
            <w:pPr>
              <w:pStyle w:val="TOC1"/>
              <w:rPr>
                <w:noProof/>
                <w:color w:val="000000"/>
              </w:rPr>
            </w:pPr>
            <w:r w:rsidRPr="003D72F2">
              <w:rPr>
                <w:noProof/>
                <w:color w:val="000000"/>
              </w:rPr>
              <w:t>Adrese</w:t>
            </w:r>
          </w:p>
        </w:tc>
        <w:tc>
          <w:tcPr>
            <w:tcW w:w="6840" w:type="dxa"/>
            <w:vAlign w:val="center"/>
          </w:tcPr>
          <w:p w:rsidR="00570ABA" w:rsidRPr="003D72F2" w:rsidRDefault="00570ABA" w:rsidP="00535E00">
            <w:pPr>
              <w:rPr>
                <w:b/>
                <w:bCs/>
                <w:noProof/>
                <w:color w:val="000000"/>
                <w:lang w:val="lv-LV"/>
              </w:rPr>
            </w:pPr>
            <w:r w:rsidRPr="003D72F2">
              <w:rPr>
                <w:noProof/>
                <w:color w:val="000000"/>
                <w:sz w:val="22"/>
                <w:szCs w:val="22"/>
                <w:lang w:val="lv-LV"/>
              </w:rPr>
              <w:t>Mihaila iela 3, Daugavpils, LV-5401</w:t>
            </w:r>
          </w:p>
        </w:tc>
      </w:tr>
      <w:tr w:rsidR="00570ABA" w:rsidRPr="003D72F2" w:rsidTr="00535E00">
        <w:tc>
          <w:tcPr>
            <w:tcW w:w="2700" w:type="dxa"/>
            <w:vAlign w:val="center"/>
          </w:tcPr>
          <w:p w:rsidR="00570ABA" w:rsidRPr="003D72F2" w:rsidRDefault="00570ABA" w:rsidP="00535E00">
            <w:pPr>
              <w:pStyle w:val="TOC1"/>
              <w:rPr>
                <w:noProof/>
                <w:color w:val="000000"/>
              </w:rPr>
            </w:pPr>
            <w:r w:rsidRPr="003D72F2">
              <w:rPr>
                <w:noProof/>
                <w:color w:val="000000"/>
              </w:rPr>
              <w:t>Reģ. Nr.</w:t>
            </w:r>
          </w:p>
        </w:tc>
        <w:tc>
          <w:tcPr>
            <w:tcW w:w="6840" w:type="dxa"/>
            <w:vAlign w:val="center"/>
          </w:tcPr>
          <w:p w:rsidR="00570ABA" w:rsidRPr="003D72F2" w:rsidRDefault="00570ABA" w:rsidP="00535E00">
            <w:pPr>
              <w:rPr>
                <w:b/>
                <w:bCs/>
                <w:noProof/>
                <w:color w:val="000000"/>
                <w:lang w:val="lv-LV"/>
              </w:rPr>
            </w:pPr>
            <w:r w:rsidRPr="003D72F2">
              <w:rPr>
                <w:rStyle w:val="Strong"/>
                <w:noProof/>
                <w:color w:val="000000"/>
                <w:sz w:val="22"/>
                <w:szCs w:val="22"/>
                <w:lang w:val="lv-LV"/>
              </w:rPr>
              <w:t>90009938567</w:t>
            </w:r>
          </w:p>
        </w:tc>
      </w:tr>
      <w:tr w:rsidR="00570ABA" w:rsidRPr="003D72F2" w:rsidTr="00535E00">
        <w:tc>
          <w:tcPr>
            <w:tcW w:w="2700" w:type="dxa"/>
            <w:vAlign w:val="center"/>
          </w:tcPr>
          <w:p w:rsidR="00570ABA" w:rsidRPr="003D72F2" w:rsidRDefault="00570ABA" w:rsidP="00535E00">
            <w:pPr>
              <w:pStyle w:val="TOC1"/>
              <w:rPr>
                <w:noProof/>
                <w:color w:val="000000"/>
              </w:rPr>
            </w:pPr>
            <w:r w:rsidRPr="003D72F2">
              <w:rPr>
                <w:noProof/>
                <w:color w:val="000000"/>
              </w:rPr>
              <w:t>Kontaktpersona tehniskajos jautājumos</w:t>
            </w:r>
          </w:p>
        </w:tc>
        <w:tc>
          <w:tcPr>
            <w:tcW w:w="6840" w:type="dxa"/>
          </w:tcPr>
          <w:p w:rsidR="00A6636D" w:rsidRPr="003D72F2" w:rsidRDefault="00A6636D" w:rsidP="00A6636D">
            <w:pPr>
              <w:rPr>
                <w:noProof/>
                <w:color w:val="000000"/>
                <w:lang w:val="lv-LV"/>
              </w:rPr>
            </w:pPr>
            <w:r w:rsidRPr="003D72F2">
              <w:rPr>
                <w:noProof/>
                <w:sz w:val="22"/>
                <w:szCs w:val="22"/>
                <w:lang w:val="lv-LV"/>
              </w:rPr>
              <w:t>“Daugavpils Marka Rotko mākslas centrs” ēku ekspluatācijas un aprīkojuma nodrošinājuma inženieris Jurijs Černovs</w:t>
            </w:r>
            <w:r w:rsidRPr="003D72F2">
              <w:rPr>
                <w:noProof/>
                <w:color w:val="000000"/>
                <w:sz w:val="22"/>
                <w:szCs w:val="22"/>
                <w:lang w:val="lv-LV"/>
              </w:rPr>
              <w:t xml:space="preserve">, tālr.65430247, </w:t>
            </w:r>
          </w:p>
          <w:p w:rsidR="00570ABA" w:rsidRPr="003D72F2" w:rsidRDefault="00A6636D" w:rsidP="00A6636D">
            <w:pPr>
              <w:rPr>
                <w:noProof/>
                <w:color w:val="000000"/>
                <w:lang w:val="lv-LV"/>
              </w:rPr>
            </w:pPr>
            <w:r w:rsidRPr="003D72F2">
              <w:rPr>
                <w:noProof/>
                <w:color w:val="000000"/>
                <w:sz w:val="22"/>
                <w:szCs w:val="22"/>
                <w:lang w:val="lv-LV"/>
              </w:rPr>
              <w:t xml:space="preserve">e-pasts </w:t>
            </w:r>
            <w:hyperlink r:id="rId8" w:history="1">
              <w:r w:rsidRPr="003D72F2">
                <w:rPr>
                  <w:rStyle w:val="Hyperlink"/>
                  <w:noProof/>
                  <w:sz w:val="22"/>
                  <w:lang w:val="lv-LV"/>
                </w:rPr>
                <w:t>jurijs.cernovs@daugavpils.lv</w:t>
              </w:r>
            </w:hyperlink>
            <w:r w:rsidR="00570ABA" w:rsidRPr="003D72F2">
              <w:rPr>
                <w:noProof/>
                <w:sz w:val="22"/>
                <w:lang w:val="lv-LV"/>
              </w:rPr>
              <w:t xml:space="preserve"> </w:t>
            </w:r>
          </w:p>
        </w:tc>
      </w:tr>
      <w:tr w:rsidR="00570ABA" w:rsidRPr="003D72F2" w:rsidTr="00535E00">
        <w:tc>
          <w:tcPr>
            <w:tcW w:w="2700" w:type="dxa"/>
            <w:vAlign w:val="center"/>
          </w:tcPr>
          <w:p w:rsidR="00570ABA" w:rsidRPr="003D72F2" w:rsidRDefault="00570ABA" w:rsidP="00535E00">
            <w:pPr>
              <w:pStyle w:val="TOC1"/>
              <w:rPr>
                <w:noProof/>
                <w:color w:val="000000"/>
              </w:rPr>
            </w:pPr>
            <w:r w:rsidRPr="003D72F2">
              <w:rPr>
                <w:noProof/>
                <w:color w:val="000000"/>
              </w:rPr>
              <w:t>Kontaktpersona līguma slēgšanas jautājumos</w:t>
            </w:r>
          </w:p>
        </w:tc>
        <w:tc>
          <w:tcPr>
            <w:tcW w:w="6840" w:type="dxa"/>
          </w:tcPr>
          <w:p w:rsidR="00570ABA" w:rsidRPr="003D72F2" w:rsidRDefault="00570ABA" w:rsidP="00535E00">
            <w:pPr>
              <w:rPr>
                <w:noProof/>
                <w:color w:val="000000"/>
                <w:sz w:val="22"/>
                <w:szCs w:val="22"/>
                <w:lang w:val="lv-LV"/>
              </w:rPr>
            </w:pPr>
            <w:r w:rsidRPr="003D72F2">
              <w:rPr>
                <w:noProof/>
                <w:color w:val="000000"/>
                <w:sz w:val="22"/>
                <w:szCs w:val="22"/>
                <w:lang w:val="lv-LV"/>
              </w:rPr>
              <w:t xml:space="preserve">Jurists Vladimirs Gargazevičs, tālr.654302743, fakss 65430275,  </w:t>
            </w:r>
          </w:p>
          <w:p w:rsidR="00570ABA" w:rsidRPr="003D72F2" w:rsidRDefault="00570ABA" w:rsidP="00535E00">
            <w:pPr>
              <w:rPr>
                <w:noProof/>
                <w:color w:val="000000"/>
                <w:lang w:val="lv-LV"/>
              </w:rPr>
            </w:pPr>
            <w:r w:rsidRPr="003D72F2">
              <w:rPr>
                <w:noProof/>
                <w:color w:val="000000"/>
                <w:sz w:val="22"/>
                <w:szCs w:val="22"/>
                <w:lang w:val="lv-LV"/>
              </w:rPr>
              <w:t xml:space="preserve">e-pasts </w:t>
            </w:r>
            <w:hyperlink r:id="rId9" w:history="1">
              <w:r w:rsidRPr="003D72F2">
                <w:rPr>
                  <w:rStyle w:val="Hyperlink"/>
                  <w:noProof/>
                  <w:sz w:val="22"/>
                  <w:szCs w:val="22"/>
                  <w:lang w:val="lv-LV"/>
                </w:rPr>
                <w:t>vladimirs.gargazevics@daugavpils.lv</w:t>
              </w:r>
            </w:hyperlink>
            <w:r w:rsidRPr="003D72F2">
              <w:rPr>
                <w:noProof/>
                <w:color w:val="000000"/>
                <w:sz w:val="22"/>
                <w:szCs w:val="22"/>
                <w:lang w:val="lv-LV"/>
              </w:rPr>
              <w:t xml:space="preserve"> </w:t>
            </w:r>
          </w:p>
        </w:tc>
      </w:tr>
    </w:tbl>
    <w:p w:rsidR="00570ABA" w:rsidRPr="003D72F2" w:rsidRDefault="00570ABA" w:rsidP="00570ABA">
      <w:pPr>
        <w:jc w:val="both"/>
        <w:rPr>
          <w:noProof/>
          <w:color w:val="000000"/>
          <w:sz w:val="22"/>
          <w:szCs w:val="22"/>
          <w:lang w:val="lv-LV"/>
        </w:rPr>
      </w:pPr>
    </w:p>
    <w:p w:rsidR="00570ABA" w:rsidRPr="003D72F2" w:rsidRDefault="00570ABA" w:rsidP="00570ABA">
      <w:pPr>
        <w:jc w:val="both"/>
        <w:rPr>
          <w:b/>
          <w:bCs/>
          <w:noProof/>
          <w:color w:val="000000"/>
          <w:sz w:val="22"/>
          <w:szCs w:val="22"/>
          <w:lang w:val="lv-LV"/>
        </w:rPr>
      </w:pPr>
    </w:p>
    <w:p w:rsidR="00570ABA" w:rsidRPr="003D72F2" w:rsidRDefault="00570ABA" w:rsidP="00570ABA">
      <w:pPr>
        <w:numPr>
          <w:ilvl w:val="0"/>
          <w:numId w:val="1"/>
        </w:numPr>
        <w:tabs>
          <w:tab w:val="clear" w:pos="720"/>
          <w:tab w:val="num" w:pos="360"/>
        </w:tabs>
        <w:ind w:left="360"/>
        <w:jc w:val="both"/>
        <w:rPr>
          <w:b/>
          <w:bCs/>
          <w:noProof/>
          <w:color w:val="000000"/>
          <w:sz w:val="22"/>
          <w:szCs w:val="22"/>
          <w:lang w:val="lv-LV"/>
        </w:rPr>
      </w:pPr>
      <w:r w:rsidRPr="003D72F2">
        <w:rPr>
          <w:b/>
          <w:bCs/>
          <w:noProof/>
          <w:color w:val="000000"/>
          <w:sz w:val="22"/>
          <w:szCs w:val="22"/>
          <w:lang w:val="lv-LV"/>
        </w:rPr>
        <w:t xml:space="preserve">Iepirkuma identifikācijas Nr.DMRMC </w:t>
      </w:r>
      <w:r w:rsidRPr="003E097A">
        <w:rPr>
          <w:b/>
          <w:bCs/>
          <w:noProof/>
          <w:color w:val="000000"/>
          <w:sz w:val="22"/>
          <w:szCs w:val="22"/>
          <w:lang w:val="lv-LV"/>
        </w:rPr>
        <w:t>2016/</w:t>
      </w:r>
      <w:r w:rsidR="003E097A">
        <w:rPr>
          <w:b/>
          <w:bCs/>
          <w:noProof/>
          <w:color w:val="000000"/>
          <w:sz w:val="22"/>
          <w:szCs w:val="22"/>
          <w:lang w:val="lv-LV"/>
        </w:rPr>
        <w:t>27N</w:t>
      </w:r>
    </w:p>
    <w:p w:rsidR="005D1526" w:rsidRPr="003D72F2" w:rsidRDefault="00570ABA" w:rsidP="005D1526">
      <w:pPr>
        <w:numPr>
          <w:ilvl w:val="0"/>
          <w:numId w:val="1"/>
        </w:numPr>
        <w:jc w:val="both"/>
        <w:rPr>
          <w:noProof/>
          <w:color w:val="000000"/>
          <w:sz w:val="22"/>
          <w:szCs w:val="22"/>
          <w:lang w:val="lv-LV"/>
        </w:rPr>
      </w:pPr>
      <w:r w:rsidRPr="003D72F2">
        <w:rPr>
          <w:b/>
          <w:bCs/>
          <w:noProof/>
          <w:color w:val="000000"/>
          <w:sz w:val="22"/>
          <w:szCs w:val="22"/>
          <w:lang w:val="lv-LV"/>
        </w:rPr>
        <w:t xml:space="preserve">Iepirkuma priekšmets: </w:t>
      </w:r>
      <w:r w:rsidR="005D1526" w:rsidRPr="003D72F2">
        <w:rPr>
          <w:noProof/>
          <w:color w:val="000000"/>
          <w:sz w:val="22"/>
          <w:szCs w:val="22"/>
          <w:lang w:val="lv-LV"/>
        </w:rPr>
        <w:t xml:space="preserve">Daugavpils Marka Rotko mākslas centra </w:t>
      </w:r>
    </w:p>
    <w:p w:rsidR="00570ABA" w:rsidRPr="003D72F2" w:rsidRDefault="005D1526" w:rsidP="005D1526">
      <w:pPr>
        <w:ind w:left="720"/>
        <w:jc w:val="both"/>
        <w:rPr>
          <w:b/>
          <w:bCs/>
          <w:noProof/>
          <w:color w:val="000000"/>
          <w:sz w:val="22"/>
          <w:szCs w:val="22"/>
          <w:lang w:val="lv-LV"/>
        </w:rPr>
      </w:pPr>
      <w:r w:rsidRPr="003D72F2">
        <w:rPr>
          <w:noProof/>
          <w:color w:val="000000"/>
          <w:sz w:val="22"/>
          <w:szCs w:val="22"/>
          <w:lang w:val="lv-LV"/>
        </w:rPr>
        <w:t>tehnisko iekārtu un sistēmu apkalpošana</w:t>
      </w:r>
      <w:r w:rsidR="007D1163" w:rsidRPr="003D72F2">
        <w:rPr>
          <w:noProof/>
          <w:color w:val="000000"/>
          <w:sz w:val="22"/>
          <w:szCs w:val="22"/>
          <w:lang w:val="lv-LV"/>
        </w:rPr>
        <w:t xml:space="preserve"> un darbaspējas nodrošināšana</w:t>
      </w:r>
      <w:r w:rsidRPr="003D72F2">
        <w:rPr>
          <w:noProof/>
          <w:color w:val="000000"/>
          <w:sz w:val="22"/>
          <w:szCs w:val="22"/>
          <w:lang w:val="lv-LV"/>
        </w:rPr>
        <w:t xml:space="preserve"> </w:t>
      </w:r>
      <w:r w:rsidR="00570ABA" w:rsidRPr="003D72F2">
        <w:rPr>
          <w:noProof/>
          <w:color w:val="000000"/>
          <w:sz w:val="22"/>
          <w:szCs w:val="22"/>
          <w:lang w:val="lv-LV"/>
        </w:rPr>
        <w:t>201</w:t>
      </w:r>
      <w:r w:rsidR="00A6636D" w:rsidRPr="003D72F2">
        <w:rPr>
          <w:noProof/>
          <w:color w:val="000000"/>
          <w:sz w:val="22"/>
          <w:szCs w:val="22"/>
          <w:lang w:val="lv-LV"/>
        </w:rPr>
        <w:t>7</w:t>
      </w:r>
      <w:r w:rsidR="00570ABA" w:rsidRPr="003D72F2">
        <w:rPr>
          <w:noProof/>
          <w:color w:val="000000"/>
          <w:sz w:val="22"/>
          <w:szCs w:val="22"/>
          <w:lang w:val="lv-LV"/>
        </w:rPr>
        <w:t xml:space="preserve">. gadā </w:t>
      </w:r>
      <w:r w:rsidR="00570ABA" w:rsidRPr="003D72F2">
        <w:rPr>
          <w:noProof/>
          <w:sz w:val="22"/>
          <w:szCs w:val="22"/>
          <w:lang w:val="lv-LV"/>
        </w:rPr>
        <w:t>(1. pielikums)</w:t>
      </w:r>
      <w:r w:rsidR="00570ABA" w:rsidRPr="003D72F2">
        <w:rPr>
          <w:noProof/>
          <w:color w:val="000000"/>
          <w:sz w:val="22"/>
          <w:szCs w:val="22"/>
          <w:lang w:val="lv-LV"/>
        </w:rPr>
        <w:t>;</w:t>
      </w:r>
    </w:p>
    <w:p w:rsidR="00570ABA" w:rsidRPr="003D72F2" w:rsidRDefault="00570ABA" w:rsidP="00570ABA">
      <w:pPr>
        <w:numPr>
          <w:ilvl w:val="0"/>
          <w:numId w:val="1"/>
        </w:numPr>
        <w:tabs>
          <w:tab w:val="clear" w:pos="720"/>
          <w:tab w:val="num" w:pos="360"/>
        </w:tabs>
        <w:ind w:hanging="720"/>
        <w:jc w:val="both"/>
        <w:rPr>
          <w:b/>
          <w:bCs/>
          <w:noProof/>
          <w:color w:val="000000"/>
          <w:sz w:val="22"/>
          <w:szCs w:val="22"/>
          <w:lang w:val="lv-LV"/>
        </w:rPr>
      </w:pPr>
      <w:bookmarkStart w:id="0" w:name="_Toc134418278"/>
      <w:bookmarkStart w:id="1" w:name="_Toc134628683"/>
      <w:bookmarkStart w:id="2" w:name="_Toc337468672"/>
      <w:bookmarkStart w:id="3" w:name="_Toc341872544"/>
      <w:r w:rsidRPr="003D72F2">
        <w:rPr>
          <w:b/>
          <w:bCs/>
          <w:noProof/>
          <w:color w:val="000000"/>
          <w:sz w:val="22"/>
          <w:szCs w:val="22"/>
          <w:lang w:val="lv-LV"/>
        </w:rPr>
        <w:t>Līguma izpildes termiņš</w:t>
      </w:r>
      <w:bookmarkEnd w:id="0"/>
      <w:bookmarkEnd w:id="1"/>
      <w:bookmarkEnd w:id="2"/>
      <w:bookmarkEnd w:id="3"/>
      <w:r w:rsidRPr="003D72F2">
        <w:rPr>
          <w:b/>
          <w:bCs/>
          <w:noProof/>
          <w:color w:val="000000"/>
          <w:sz w:val="22"/>
          <w:szCs w:val="22"/>
          <w:lang w:val="lv-LV"/>
        </w:rPr>
        <w:t xml:space="preserve">: </w:t>
      </w:r>
      <w:r w:rsidR="00A6636D" w:rsidRPr="003D72F2">
        <w:rPr>
          <w:noProof/>
          <w:color w:val="000000"/>
          <w:sz w:val="22"/>
          <w:szCs w:val="22"/>
          <w:lang w:val="lv-LV"/>
        </w:rPr>
        <w:t>2017</w:t>
      </w:r>
      <w:r w:rsidRPr="003D72F2">
        <w:rPr>
          <w:noProof/>
          <w:color w:val="000000"/>
          <w:sz w:val="22"/>
          <w:szCs w:val="22"/>
          <w:lang w:val="lv-LV"/>
        </w:rPr>
        <w:t>.gada laikā.</w:t>
      </w:r>
    </w:p>
    <w:p w:rsidR="00570ABA" w:rsidRPr="003D72F2" w:rsidRDefault="00570ABA" w:rsidP="00570ABA">
      <w:pPr>
        <w:numPr>
          <w:ilvl w:val="0"/>
          <w:numId w:val="1"/>
        </w:numPr>
        <w:tabs>
          <w:tab w:val="clear" w:pos="720"/>
          <w:tab w:val="num" w:pos="360"/>
        </w:tabs>
        <w:ind w:left="0" w:firstLine="0"/>
        <w:jc w:val="both"/>
        <w:rPr>
          <w:b/>
          <w:bCs/>
          <w:noProof/>
          <w:color w:val="000000"/>
          <w:sz w:val="22"/>
          <w:szCs w:val="22"/>
          <w:lang w:val="lv-LV"/>
        </w:rPr>
      </w:pPr>
      <w:r w:rsidRPr="003D72F2">
        <w:rPr>
          <w:b/>
          <w:bCs/>
          <w:noProof/>
          <w:color w:val="000000"/>
          <w:sz w:val="22"/>
          <w:szCs w:val="22"/>
          <w:lang w:val="lv-LV"/>
        </w:rPr>
        <w:t xml:space="preserve">Nosacījumi pretendenta dalībai aptaujā </w:t>
      </w:r>
    </w:p>
    <w:p w:rsidR="00570ABA" w:rsidRPr="003D72F2" w:rsidRDefault="004E7071" w:rsidP="00570ABA">
      <w:pPr>
        <w:pStyle w:val="Style1"/>
        <w:numPr>
          <w:ilvl w:val="0"/>
          <w:numId w:val="0"/>
        </w:numPr>
        <w:rPr>
          <w:noProof/>
        </w:rPr>
      </w:pPr>
      <w:r w:rsidRPr="003D72F2">
        <w:rPr>
          <w:noProof/>
        </w:rPr>
        <w:t>4</w:t>
      </w:r>
      <w:r w:rsidR="00570ABA" w:rsidRPr="003D72F2">
        <w:rPr>
          <w:noProof/>
        </w:rPr>
        <w:t>.1.Pretendents ir reģistrēts Latvijas Republikas Uzņēmumu reģistrā vai līdzvērtīgā reģistrā ārvalstīs.</w:t>
      </w:r>
    </w:p>
    <w:p w:rsidR="00570ABA" w:rsidRPr="003D72F2" w:rsidRDefault="004E7071" w:rsidP="004E7071">
      <w:pPr>
        <w:pStyle w:val="Style1"/>
        <w:numPr>
          <w:ilvl w:val="0"/>
          <w:numId w:val="0"/>
        </w:numPr>
        <w:ind w:left="360" w:hanging="360"/>
        <w:rPr>
          <w:noProof/>
        </w:rPr>
      </w:pPr>
      <w:r w:rsidRPr="003D72F2">
        <w:rPr>
          <w:noProof/>
        </w:rPr>
        <w:t>4</w:t>
      </w:r>
      <w:r w:rsidR="00570ABA" w:rsidRPr="003D72F2">
        <w:rPr>
          <w:noProof/>
        </w:rPr>
        <w:t>.2.Pretendent</w:t>
      </w:r>
      <w:r w:rsidR="005D1526" w:rsidRPr="003D72F2">
        <w:rPr>
          <w:noProof/>
        </w:rPr>
        <w:t>s</w:t>
      </w:r>
      <w:r w:rsidR="00570ABA" w:rsidRPr="003D72F2">
        <w:rPr>
          <w:noProof/>
        </w:rPr>
        <w:t xml:space="preserve"> ir </w:t>
      </w:r>
      <w:r w:rsidR="006C68DB" w:rsidRPr="003D72F2">
        <w:rPr>
          <w:noProof/>
        </w:rPr>
        <w:t xml:space="preserve">sertificēts Pielikumā Nr.1 sistēmu montāžai un apkopošanai </w:t>
      </w:r>
      <w:r w:rsidR="005D1526" w:rsidRPr="003D72F2">
        <w:rPr>
          <w:noProof/>
        </w:rPr>
        <w:t>(</w:t>
      </w:r>
      <w:r w:rsidR="006C68DB" w:rsidRPr="003D72F2">
        <w:rPr>
          <w:noProof/>
        </w:rPr>
        <w:t>LVS EN ISO</w:t>
      </w:r>
      <w:r w:rsidR="005D1526" w:rsidRPr="003D72F2">
        <w:rPr>
          <w:noProof/>
        </w:rPr>
        <w:t xml:space="preserve"> 9001</w:t>
      </w:r>
      <w:r w:rsidR="006C68DB" w:rsidRPr="003D72F2">
        <w:rPr>
          <w:noProof/>
        </w:rPr>
        <w:t>:2009</w:t>
      </w:r>
      <w:r w:rsidR="0005682D" w:rsidRPr="003D72F2">
        <w:rPr>
          <w:noProof/>
        </w:rPr>
        <w:t xml:space="preserve">, </w:t>
      </w:r>
      <w:r w:rsidR="007D1163" w:rsidRPr="003D72F2">
        <w:rPr>
          <w:noProof/>
        </w:rPr>
        <w:t xml:space="preserve">stacionāru ugunsdzēsības sistēmu remonts un apkope, kurās ir F-gāzes, </w:t>
      </w:r>
      <w:r w:rsidR="0005682D" w:rsidRPr="003D72F2">
        <w:rPr>
          <w:noProof/>
        </w:rPr>
        <w:t>ugunsdzēsības aparātu pārbaudes ievērojot LVS 402:2</w:t>
      </w:r>
      <w:r w:rsidR="00F331B6" w:rsidRPr="003D72F2">
        <w:rPr>
          <w:noProof/>
        </w:rPr>
        <w:t>0</w:t>
      </w:r>
      <w:r w:rsidR="0005682D" w:rsidRPr="003D72F2">
        <w:rPr>
          <w:noProof/>
        </w:rPr>
        <w:t xml:space="preserve">14 un LVS 332:2003 prasības.  </w:t>
      </w:r>
    </w:p>
    <w:p w:rsidR="004E7071" w:rsidRPr="003D72F2" w:rsidRDefault="00570ABA" w:rsidP="004E7071">
      <w:pPr>
        <w:numPr>
          <w:ilvl w:val="0"/>
          <w:numId w:val="1"/>
        </w:numPr>
        <w:tabs>
          <w:tab w:val="clear" w:pos="720"/>
          <w:tab w:val="num" w:pos="360"/>
        </w:tabs>
        <w:ind w:hanging="720"/>
        <w:jc w:val="both"/>
        <w:rPr>
          <w:b/>
          <w:bCs/>
          <w:noProof/>
          <w:color w:val="000000"/>
          <w:sz w:val="22"/>
          <w:szCs w:val="22"/>
          <w:lang w:val="lv-LV"/>
        </w:rPr>
      </w:pPr>
      <w:bookmarkStart w:id="4" w:name="_Toc114559674"/>
      <w:bookmarkStart w:id="5" w:name="_Toc134628697"/>
      <w:bookmarkStart w:id="6" w:name="_Toc241495780"/>
      <w:r w:rsidRPr="003D72F2">
        <w:rPr>
          <w:b/>
          <w:bCs/>
          <w:noProof/>
          <w:color w:val="000000"/>
          <w:sz w:val="22"/>
          <w:szCs w:val="22"/>
          <w:lang w:val="lv-LV"/>
        </w:rPr>
        <w:t>Pretendentu iesnied</w:t>
      </w:r>
      <w:r w:rsidR="004E7071" w:rsidRPr="003D72F2">
        <w:rPr>
          <w:b/>
          <w:bCs/>
          <w:noProof/>
          <w:color w:val="000000"/>
          <w:sz w:val="22"/>
          <w:szCs w:val="22"/>
          <w:lang w:val="lv-LV"/>
        </w:rPr>
        <w:t>zamie dokumenti dalībai aptaujā</w:t>
      </w:r>
    </w:p>
    <w:p w:rsidR="00570ABA" w:rsidRPr="003D72F2" w:rsidRDefault="004E7071" w:rsidP="004E7071">
      <w:pPr>
        <w:jc w:val="both"/>
        <w:rPr>
          <w:noProof/>
          <w:sz w:val="22"/>
          <w:szCs w:val="22"/>
          <w:lang w:val="lv-LV"/>
        </w:rPr>
      </w:pPr>
      <w:r w:rsidRPr="003D72F2">
        <w:rPr>
          <w:noProof/>
          <w:sz w:val="22"/>
          <w:szCs w:val="22"/>
          <w:lang w:val="lv-LV"/>
        </w:rPr>
        <w:t>5.1</w:t>
      </w:r>
      <w:r w:rsidR="00570ABA" w:rsidRPr="003D72F2">
        <w:rPr>
          <w:noProof/>
          <w:sz w:val="22"/>
          <w:szCs w:val="22"/>
          <w:lang w:val="lv-LV"/>
        </w:rPr>
        <w:t xml:space="preserve">Pretendenta sastādīts </w:t>
      </w:r>
      <w:r w:rsidR="00570ABA" w:rsidRPr="003D72F2">
        <w:rPr>
          <w:b/>
          <w:bCs/>
          <w:noProof/>
          <w:sz w:val="22"/>
          <w:szCs w:val="22"/>
          <w:lang w:val="lv-LV"/>
        </w:rPr>
        <w:t xml:space="preserve">finanšu/tehniskais piedāvājums </w:t>
      </w:r>
      <w:r w:rsidR="00570ABA" w:rsidRPr="003D72F2">
        <w:rPr>
          <w:noProof/>
          <w:sz w:val="22"/>
          <w:szCs w:val="22"/>
          <w:lang w:val="lv-LV"/>
        </w:rPr>
        <w:t>(2. pielikums).</w:t>
      </w:r>
    </w:p>
    <w:p w:rsidR="00535E00" w:rsidRPr="003D72F2" w:rsidRDefault="004E7071" w:rsidP="00535E00">
      <w:pPr>
        <w:jc w:val="both"/>
        <w:rPr>
          <w:b/>
          <w:bCs/>
          <w:noProof/>
          <w:color w:val="000000"/>
          <w:sz w:val="22"/>
          <w:szCs w:val="22"/>
          <w:lang w:val="lv-LV"/>
        </w:rPr>
      </w:pPr>
      <w:r w:rsidRPr="003D72F2">
        <w:rPr>
          <w:noProof/>
          <w:sz w:val="22"/>
          <w:szCs w:val="22"/>
          <w:lang w:val="lv-LV"/>
        </w:rPr>
        <w:t xml:space="preserve">5.2Pretendenta </w:t>
      </w:r>
      <w:r w:rsidRPr="003D72F2">
        <w:rPr>
          <w:b/>
          <w:noProof/>
          <w:sz w:val="22"/>
          <w:szCs w:val="22"/>
          <w:lang w:val="lv-LV"/>
        </w:rPr>
        <w:t>sertifik</w:t>
      </w:r>
      <w:r w:rsidRPr="003D72F2">
        <w:rPr>
          <w:b/>
          <w:noProof/>
          <w:lang w:val="lv-LV"/>
        </w:rPr>
        <w:t>āti</w:t>
      </w:r>
    </w:p>
    <w:p w:rsidR="00570ABA" w:rsidRPr="003D72F2" w:rsidRDefault="00570ABA" w:rsidP="00535E00">
      <w:pPr>
        <w:pStyle w:val="ListParagraph"/>
        <w:numPr>
          <w:ilvl w:val="0"/>
          <w:numId w:val="1"/>
        </w:numPr>
        <w:jc w:val="both"/>
        <w:rPr>
          <w:b/>
          <w:bCs/>
          <w:noProof/>
          <w:color w:val="000000"/>
          <w:sz w:val="22"/>
          <w:szCs w:val="22"/>
          <w:lang w:val="lv-LV"/>
        </w:rPr>
      </w:pPr>
      <w:r w:rsidRPr="003D72F2">
        <w:rPr>
          <w:b/>
          <w:bCs/>
          <w:noProof/>
          <w:color w:val="000000"/>
          <w:sz w:val="22"/>
          <w:szCs w:val="22"/>
          <w:lang w:val="lv-LV"/>
        </w:rPr>
        <w:t>Piedāvājum</w:t>
      </w:r>
      <w:bookmarkEnd w:id="4"/>
      <w:bookmarkEnd w:id="5"/>
      <w:bookmarkEnd w:id="6"/>
      <w:r w:rsidRPr="003D72F2">
        <w:rPr>
          <w:b/>
          <w:bCs/>
          <w:noProof/>
          <w:color w:val="000000"/>
          <w:sz w:val="22"/>
          <w:szCs w:val="22"/>
          <w:lang w:val="lv-LV"/>
        </w:rPr>
        <w:t xml:space="preserve">a izvēles kritērijs: </w:t>
      </w:r>
      <w:r w:rsidRPr="003D72F2">
        <w:rPr>
          <w:noProof/>
          <w:color w:val="000000"/>
          <w:sz w:val="22"/>
          <w:szCs w:val="22"/>
          <w:lang w:val="lv-LV"/>
        </w:rPr>
        <w:t>piedāvājums ar viszemāko cenu, kas pilnībā atbilst prasībām.</w:t>
      </w:r>
      <w:r w:rsidR="00B81C3F" w:rsidRPr="003D72F2">
        <w:rPr>
          <w:noProof/>
          <w:color w:val="000000"/>
          <w:sz w:val="22"/>
          <w:szCs w:val="22"/>
          <w:lang w:val="lv-LV"/>
        </w:rPr>
        <w:t xml:space="preserve"> </w:t>
      </w:r>
    </w:p>
    <w:p w:rsidR="00570ABA" w:rsidRPr="003D72F2" w:rsidRDefault="00570ABA" w:rsidP="00570ABA">
      <w:pPr>
        <w:numPr>
          <w:ilvl w:val="0"/>
          <w:numId w:val="1"/>
        </w:numPr>
        <w:tabs>
          <w:tab w:val="clear" w:pos="720"/>
          <w:tab w:val="num" w:pos="360"/>
        </w:tabs>
        <w:ind w:left="360"/>
        <w:jc w:val="both"/>
        <w:rPr>
          <w:b/>
          <w:bCs/>
          <w:noProof/>
          <w:color w:val="000000"/>
          <w:sz w:val="22"/>
          <w:szCs w:val="22"/>
          <w:lang w:val="lv-LV"/>
        </w:rPr>
      </w:pPr>
      <w:r w:rsidRPr="003D72F2">
        <w:rPr>
          <w:b/>
          <w:bCs/>
          <w:noProof/>
          <w:color w:val="000000"/>
          <w:sz w:val="22"/>
          <w:szCs w:val="22"/>
          <w:lang w:val="lv-LV"/>
        </w:rPr>
        <w:t xml:space="preserve">Informācija par rezultātiem: </w:t>
      </w:r>
      <w:r w:rsidRPr="003D72F2">
        <w:rPr>
          <w:noProof/>
          <w:color w:val="000000"/>
          <w:sz w:val="22"/>
          <w:szCs w:val="22"/>
          <w:lang w:val="lv-LV"/>
        </w:rPr>
        <w:t xml:space="preserve">tiks ievietota Daugavpils Marka Rotko mākslas centra tīmekļa vietnē </w:t>
      </w:r>
      <w:hyperlink r:id="rId10" w:history="1">
        <w:r w:rsidRPr="003D72F2">
          <w:rPr>
            <w:rStyle w:val="Hyperlink"/>
            <w:noProof/>
            <w:sz w:val="22"/>
            <w:szCs w:val="22"/>
            <w:lang w:val="lv-LV"/>
          </w:rPr>
          <w:t>www.rothkocenter.com</w:t>
        </w:r>
      </w:hyperlink>
      <w:r w:rsidRPr="003D72F2">
        <w:rPr>
          <w:noProof/>
          <w:color w:val="000000"/>
          <w:sz w:val="22"/>
          <w:szCs w:val="22"/>
          <w:lang w:val="lv-LV"/>
        </w:rPr>
        <w:t>, sadaļā “Aktualitātes/Iepirkumi”.</w:t>
      </w:r>
    </w:p>
    <w:p w:rsidR="00570ABA" w:rsidRPr="003D72F2" w:rsidRDefault="00570ABA" w:rsidP="00570ABA">
      <w:pPr>
        <w:numPr>
          <w:ilvl w:val="0"/>
          <w:numId w:val="1"/>
        </w:numPr>
        <w:tabs>
          <w:tab w:val="clear" w:pos="720"/>
          <w:tab w:val="num" w:pos="360"/>
        </w:tabs>
        <w:ind w:hanging="720"/>
        <w:jc w:val="both"/>
        <w:rPr>
          <w:noProof/>
          <w:color w:val="000000"/>
          <w:sz w:val="22"/>
          <w:szCs w:val="22"/>
          <w:lang w:val="lv-LV"/>
        </w:rPr>
      </w:pPr>
      <w:r w:rsidRPr="003D72F2">
        <w:rPr>
          <w:noProof/>
          <w:color w:val="000000"/>
          <w:sz w:val="22"/>
          <w:szCs w:val="22"/>
          <w:lang w:val="lv-LV"/>
        </w:rPr>
        <w:t xml:space="preserve">Piedāvājums iesniedzams: </w:t>
      </w:r>
      <w:r w:rsidR="00A6636D" w:rsidRPr="003D72F2">
        <w:rPr>
          <w:b/>
          <w:bCs/>
          <w:noProof/>
          <w:color w:val="000000"/>
          <w:sz w:val="22"/>
          <w:szCs w:val="22"/>
          <w:u w:val="single"/>
          <w:lang w:val="lv-LV"/>
        </w:rPr>
        <w:t>līdz 2017</w:t>
      </w:r>
      <w:r w:rsidRPr="003D72F2">
        <w:rPr>
          <w:b/>
          <w:bCs/>
          <w:noProof/>
          <w:color w:val="000000"/>
          <w:sz w:val="22"/>
          <w:szCs w:val="22"/>
          <w:u w:val="single"/>
          <w:lang w:val="lv-LV"/>
        </w:rPr>
        <w:t xml:space="preserve">. gada </w:t>
      </w:r>
      <w:r w:rsidR="00A6636D" w:rsidRPr="003D72F2">
        <w:rPr>
          <w:b/>
          <w:bCs/>
          <w:noProof/>
          <w:color w:val="000000"/>
          <w:sz w:val="22"/>
          <w:szCs w:val="22"/>
          <w:u w:val="single"/>
          <w:lang w:val="lv-LV"/>
        </w:rPr>
        <w:t>3. janvār</w:t>
      </w:r>
      <w:r w:rsidR="0015398C">
        <w:rPr>
          <w:b/>
          <w:bCs/>
          <w:noProof/>
          <w:color w:val="000000"/>
          <w:sz w:val="22"/>
          <w:szCs w:val="22"/>
          <w:u w:val="single"/>
          <w:lang w:val="lv-LV"/>
        </w:rPr>
        <w:t>a</w:t>
      </w:r>
      <w:r w:rsidR="00A6636D" w:rsidRPr="003D72F2">
        <w:rPr>
          <w:b/>
          <w:bCs/>
          <w:noProof/>
          <w:color w:val="000000"/>
          <w:sz w:val="22"/>
          <w:szCs w:val="22"/>
          <w:u w:val="single"/>
          <w:lang w:val="lv-LV"/>
        </w:rPr>
        <w:t xml:space="preserve"> plkst.11</w:t>
      </w:r>
      <w:r w:rsidRPr="003D72F2">
        <w:rPr>
          <w:b/>
          <w:bCs/>
          <w:noProof/>
          <w:color w:val="000000"/>
          <w:sz w:val="22"/>
          <w:szCs w:val="22"/>
          <w:u w:val="single"/>
          <w:lang w:val="lv-LV"/>
        </w:rPr>
        <w:t>.00.</w:t>
      </w:r>
    </w:p>
    <w:p w:rsidR="00570ABA" w:rsidRPr="003D72F2" w:rsidRDefault="00570ABA" w:rsidP="00570ABA">
      <w:pPr>
        <w:numPr>
          <w:ilvl w:val="0"/>
          <w:numId w:val="1"/>
        </w:numPr>
        <w:tabs>
          <w:tab w:val="clear" w:pos="720"/>
          <w:tab w:val="num" w:pos="360"/>
        </w:tabs>
        <w:ind w:hanging="720"/>
        <w:jc w:val="both"/>
        <w:rPr>
          <w:noProof/>
          <w:color w:val="000000"/>
          <w:sz w:val="22"/>
          <w:szCs w:val="22"/>
          <w:lang w:val="lv-LV"/>
        </w:rPr>
      </w:pPr>
      <w:r w:rsidRPr="003D72F2">
        <w:rPr>
          <w:noProof/>
          <w:color w:val="000000"/>
          <w:sz w:val="22"/>
          <w:szCs w:val="22"/>
          <w:lang w:val="lv-LV"/>
        </w:rPr>
        <w:t xml:space="preserve">Piedāvājumu var iesniegt: </w:t>
      </w:r>
    </w:p>
    <w:p w:rsidR="00570ABA" w:rsidRPr="003D72F2" w:rsidRDefault="00570ABA" w:rsidP="00570ABA">
      <w:pPr>
        <w:pStyle w:val="Style1"/>
        <w:numPr>
          <w:ilvl w:val="1"/>
          <w:numId w:val="4"/>
        </w:numPr>
        <w:tabs>
          <w:tab w:val="clear" w:pos="0"/>
          <w:tab w:val="num" w:pos="900"/>
        </w:tabs>
        <w:ind w:left="0" w:firstLine="360"/>
        <w:rPr>
          <w:noProof/>
        </w:rPr>
      </w:pPr>
      <w:r w:rsidRPr="003D72F2">
        <w:rPr>
          <w:noProof/>
        </w:rPr>
        <w:t xml:space="preserve">personīgi, vai pa pastu pēc adreses </w:t>
      </w:r>
      <w:r w:rsidR="00F22900" w:rsidRPr="003D72F2">
        <w:rPr>
          <w:noProof/>
        </w:rPr>
        <w:t>M</w:t>
      </w:r>
      <w:r w:rsidRPr="003D72F2">
        <w:rPr>
          <w:rStyle w:val="Strong"/>
          <w:b w:val="0"/>
          <w:noProof/>
          <w:color w:val="000000"/>
        </w:rPr>
        <w:t>ihaila ielā 3</w:t>
      </w:r>
      <w:r w:rsidRPr="003D72F2">
        <w:rPr>
          <w:noProof/>
        </w:rPr>
        <w:t>, Daugavpilī (2. stāvs, 212.kab);</w:t>
      </w:r>
    </w:p>
    <w:p w:rsidR="00570ABA" w:rsidRPr="003D72F2" w:rsidRDefault="00570ABA" w:rsidP="00570ABA">
      <w:pPr>
        <w:pStyle w:val="Style1"/>
        <w:numPr>
          <w:ilvl w:val="1"/>
          <w:numId w:val="4"/>
        </w:numPr>
        <w:tabs>
          <w:tab w:val="clear" w:pos="0"/>
          <w:tab w:val="num" w:pos="360"/>
          <w:tab w:val="num" w:pos="900"/>
          <w:tab w:val="left" w:pos="1260"/>
        </w:tabs>
        <w:ind w:firstLine="3"/>
        <w:rPr>
          <w:noProof/>
        </w:rPr>
      </w:pPr>
      <w:r w:rsidRPr="003D72F2">
        <w:rPr>
          <w:noProof/>
        </w:rPr>
        <w:t>elektroniski (e-pasts: vladimirs.gargazevics@daugavpils.lv).</w:t>
      </w:r>
    </w:p>
    <w:p w:rsidR="00570ABA" w:rsidRPr="003D72F2" w:rsidRDefault="00570ABA" w:rsidP="00570ABA">
      <w:pPr>
        <w:ind w:left="435"/>
        <w:jc w:val="both"/>
        <w:rPr>
          <w:noProof/>
          <w:color w:val="000000"/>
          <w:sz w:val="22"/>
          <w:szCs w:val="22"/>
          <w:lang w:val="lv-LV"/>
        </w:rPr>
      </w:pPr>
    </w:p>
    <w:p w:rsidR="00570ABA" w:rsidRPr="003D72F2" w:rsidRDefault="00570ABA" w:rsidP="00570ABA">
      <w:pPr>
        <w:tabs>
          <w:tab w:val="left" w:pos="360"/>
        </w:tabs>
        <w:jc w:val="both"/>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jc w:val="right"/>
        <w:rPr>
          <w:bCs/>
          <w:noProof/>
          <w:color w:val="000000"/>
          <w:sz w:val="22"/>
          <w:szCs w:val="22"/>
          <w:lang w:val="lv-LV"/>
        </w:rPr>
      </w:pPr>
      <w:r w:rsidRPr="003D72F2">
        <w:rPr>
          <w:bCs/>
          <w:noProof/>
          <w:color w:val="000000"/>
          <w:sz w:val="22"/>
          <w:szCs w:val="22"/>
          <w:lang w:val="lv-LV"/>
        </w:rPr>
        <w:t>1.pielikums</w:t>
      </w:r>
    </w:p>
    <w:p w:rsidR="00570ABA" w:rsidRPr="003D72F2" w:rsidRDefault="00570ABA" w:rsidP="00570ABA">
      <w:pPr>
        <w:tabs>
          <w:tab w:val="left" w:pos="360"/>
        </w:tabs>
        <w:jc w:val="center"/>
        <w:rPr>
          <w:b/>
          <w:bCs/>
          <w:noProof/>
          <w:color w:val="000000"/>
          <w:sz w:val="22"/>
          <w:szCs w:val="22"/>
          <w:lang w:val="lv-LV"/>
        </w:rPr>
      </w:pPr>
    </w:p>
    <w:p w:rsidR="00570ABA" w:rsidRPr="003D72F2" w:rsidRDefault="00570ABA" w:rsidP="00570ABA">
      <w:pPr>
        <w:tabs>
          <w:tab w:val="left" w:pos="360"/>
        </w:tabs>
        <w:jc w:val="center"/>
        <w:rPr>
          <w:b/>
          <w:bCs/>
          <w:noProof/>
          <w:color w:val="000000"/>
          <w:sz w:val="22"/>
          <w:szCs w:val="22"/>
          <w:lang w:val="lv-LV"/>
        </w:rPr>
      </w:pPr>
      <w:r w:rsidRPr="003D72F2">
        <w:rPr>
          <w:b/>
          <w:bCs/>
          <w:noProof/>
          <w:color w:val="000000"/>
          <w:sz w:val="22"/>
          <w:szCs w:val="22"/>
          <w:lang w:val="lv-LV"/>
        </w:rPr>
        <w:t>Tehniskā specifikācija</w:t>
      </w:r>
    </w:p>
    <w:p w:rsidR="00570ABA" w:rsidRPr="003D72F2" w:rsidRDefault="00570ABA" w:rsidP="00570ABA">
      <w:pPr>
        <w:tabs>
          <w:tab w:val="left" w:pos="360"/>
        </w:tabs>
        <w:jc w:val="both"/>
        <w:rPr>
          <w:b/>
          <w:bCs/>
          <w:noProof/>
          <w:color w:val="000000"/>
          <w:sz w:val="22"/>
          <w:szCs w:val="22"/>
          <w:lang w:val="lv-LV"/>
        </w:rPr>
      </w:pPr>
    </w:p>
    <w:p w:rsidR="00570ABA" w:rsidRPr="003D72F2" w:rsidRDefault="00570ABA" w:rsidP="0007260B">
      <w:pPr>
        <w:tabs>
          <w:tab w:val="left" w:pos="360"/>
        </w:tabs>
        <w:jc w:val="both"/>
        <w:rPr>
          <w:bCs/>
          <w:noProof/>
          <w:color w:val="000000"/>
          <w:sz w:val="22"/>
          <w:szCs w:val="22"/>
          <w:lang w:val="lv-LV"/>
        </w:rPr>
      </w:pPr>
      <w:r w:rsidRPr="003D72F2">
        <w:rPr>
          <w:b/>
          <w:bCs/>
          <w:noProof/>
          <w:color w:val="000000"/>
          <w:sz w:val="22"/>
          <w:szCs w:val="22"/>
          <w:lang w:val="lv-LV"/>
        </w:rPr>
        <w:t xml:space="preserve">Veicamā darba uzdevumi: </w:t>
      </w:r>
      <w:r w:rsidR="0007260B" w:rsidRPr="003D72F2">
        <w:rPr>
          <w:bCs/>
          <w:noProof/>
          <w:color w:val="000000"/>
          <w:sz w:val="22"/>
          <w:szCs w:val="22"/>
          <w:lang w:val="lv-LV"/>
        </w:rPr>
        <w:t xml:space="preserve">„Daugavpils Marka Rotko mākslas centra" tehnisko iekārtu un sistēmu apkalpošana </w:t>
      </w:r>
      <w:r w:rsidR="007D1163" w:rsidRPr="003D72F2">
        <w:rPr>
          <w:noProof/>
          <w:color w:val="000000"/>
          <w:sz w:val="22"/>
          <w:szCs w:val="22"/>
          <w:lang w:val="lv-LV"/>
        </w:rPr>
        <w:t>un darbaspējas nodrošināšana</w:t>
      </w:r>
      <w:r w:rsidR="007D1163" w:rsidRPr="003D72F2">
        <w:rPr>
          <w:bCs/>
          <w:noProof/>
          <w:color w:val="000000"/>
          <w:sz w:val="22"/>
          <w:szCs w:val="22"/>
          <w:lang w:val="lv-LV"/>
        </w:rPr>
        <w:t xml:space="preserve"> </w:t>
      </w:r>
      <w:r w:rsidR="00535E00" w:rsidRPr="003D72F2">
        <w:rPr>
          <w:bCs/>
          <w:noProof/>
          <w:color w:val="000000"/>
          <w:sz w:val="22"/>
          <w:szCs w:val="22"/>
          <w:lang w:val="lv-LV"/>
        </w:rPr>
        <w:t>2017</w:t>
      </w:r>
      <w:r w:rsidRPr="003D72F2">
        <w:rPr>
          <w:bCs/>
          <w:noProof/>
          <w:color w:val="000000"/>
          <w:sz w:val="22"/>
          <w:szCs w:val="22"/>
          <w:lang w:val="lv-LV"/>
        </w:rPr>
        <w:t xml:space="preserve">. </w:t>
      </w:r>
      <w:r w:rsidR="0007260B" w:rsidRPr="003D72F2">
        <w:rPr>
          <w:bCs/>
          <w:noProof/>
          <w:color w:val="000000"/>
          <w:sz w:val="22"/>
          <w:szCs w:val="22"/>
          <w:lang w:val="lv-LV"/>
        </w:rPr>
        <w:t>g</w:t>
      </w:r>
      <w:r w:rsidRPr="003D72F2">
        <w:rPr>
          <w:bCs/>
          <w:noProof/>
          <w:color w:val="000000"/>
          <w:sz w:val="22"/>
          <w:szCs w:val="22"/>
          <w:lang w:val="lv-LV"/>
        </w:rPr>
        <w:t>adā</w:t>
      </w:r>
    </w:p>
    <w:p w:rsidR="0007260B" w:rsidRPr="003D72F2" w:rsidRDefault="0007260B" w:rsidP="0007260B">
      <w:pPr>
        <w:jc w:val="center"/>
        <w:rPr>
          <w:noProof/>
          <w:lang w:val="lv-LV" w:eastAsia="en-US"/>
        </w:rPr>
      </w:pPr>
      <w:r w:rsidRPr="003D72F2">
        <w:rPr>
          <w:rFonts w:cs="Calibri"/>
          <w:b/>
          <w:noProof/>
          <w:shd w:val="clear" w:color="auto" w:fill="FFFFFF"/>
          <w:lang w:val="lv-LV" w:eastAsia="en-US"/>
        </w:rPr>
        <w:t xml:space="preserve">„Daugavpils Marka Rotko mākslas centra" </w:t>
      </w:r>
    </w:p>
    <w:p w:rsidR="0007260B" w:rsidRPr="003D72F2" w:rsidRDefault="0007260B" w:rsidP="0007260B">
      <w:pPr>
        <w:jc w:val="center"/>
        <w:rPr>
          <w:noProof/>
          <w:lang w:val="lv-LV" w:eastAsia="en-US"/>
        </w:rPr>
      </w:pPr>
      <w:r w:rsidRPr="003D72F2">
        <w:rPr>
          <w:rFonts w:cs="Calibri"/>
          <w:b/>
          <w:noProof/>
          <w:shd w:val="clear" w:color="auto" w:fill="FFFFFF"/>
          <w:lang w:val="lv-LV" w:eastAsia="en-US"/>
        </w:rPr>
        <w:t xml:space="preserve">tehnisko iekārtu un sistēmu apkalpošana </w:t>
      </w:r>
    </w:p>
    <w:p w:rsidR="0007260B" w:rsidRPr="003D72F2" w:rsidRDefault="0007260B" w:rsidP="0007260B">
      <w:pPr>
        <w:tabs>
          <w:tab w:val="left" w:pos="1828"/>
        </w:tabs>
        <w:rPr>
          <w:rFonts w:cs="Calibri"/>
          <w:noProof/>
          <w:sz w:val="21"/>
          <w:szCs w:val="21"/>
          <w:shd w:val="clear" w:color="auto" w:fill="FFFFFF"/>
          <w:lang w:val="lv-LV" w:eastAsia="en-US"/>
        </w:rPr>
      </w:pPr>
      <w:r w:rsidRPr="003D72F2">
        <w:rPr>
          <w:rFonts w:cs="Calibri"/>
          <w:noProof/>
          <w:sz w:val="21"/>
          <w:szCs w:val="21"/>
          <w:shd w:val="clear" w:color="auto" w:fill="FFFFFF"/>
          <w:lang w:val="lv-LV" w:eastAsia="en-US"/>
        </w:rPr>
        <w:tab/>
      </w:r>
    </w:p>
    <w:p w:rsidR="0007260B" w:rsidRPr="003D72F2" w:rsidRDefault="0007260B" w:rsidP="0007260B">
      <w:pPr>
        <w:rPr>
          <w:noProof/>
          <w:lang w:val="lv-LV" w:eastAsia="en-US"/>
        </w:rPr>
      </w:pPr>
    </w:p>
    <w:tbl>
      <w:tblPr>
        <w:tblW w:w="0" w:type="auto"/>
        <w:tblInd w:w="108" w:type="dxa"/>
        <w:tblLook w:val="04A0" w:firstRow="1" w:lastRow="0" w:firstColumn="1" w:lastColumn="0" w:noHBand="0" w:noVBand="1"/>
      </w:tblPr>
      <w:tblGrid>
        <w:gridCol w:w="556"/>
        <w:gridCol w:w="5960"/>
        <w:gridCol w:w="1496"/>
        <w:gridCol w:w="1310"/>
      </w:tblGrid>
      <w:tr w:rsidR="00535E00" w:rsidRPr="003D72F2" w:rsidTr="00535E00">
        <w:trPr>
          <w:trHeight w:val="324"/>
        </w:trPr>
        <w:tc>
          <w:tcPr>
            <w:tcW w:w="0" w:type="auto"/>
            <w:gridSpan w:val="2"/>
            <w:tcBorders>
              <w:top w:val="nil"/>
              <w:left w:val="nil"/>
              <w:bottom w:val="nil"/>
              <w:right w:val="nil"/>
            </w:tcBorders>
            <w:shd w:val="clear" w:color="auto" w:fill="auto"/>
            <w:noWrap/>
            <w:vAlign w:val="bottom"/>
            <w:hideMark/>
          </w:tcPr>
          <w:p w:rsidR="00535E00" w:rsidRPr="003D72F2" w:rsidRDefault="00535E00" w:rsidP="00535E00">
            <w:pPr>
              <w:rPr>
                <w:b/>
                <w:bCs/>
                <w:i/>
                <w:iCs/>
                <w:noProof/>
                <w:color w:val="000000"/>
                <w:lang w:val="lv-LV" w:eastAsia="lv-LV"/>
              </w:rPr>
            </w:pPr>
            <w:r w:rsidRPr="003D72F2">
              <w:rPr>
                <w:b/>
                <w:bCs/>
                <w:i/>
                <w:iCs/>
                <w:noProof/>
                <w:color w:val="000000"/>
                <w:lang w:val="lv-LV" w:eastAsia="lv-LV"/>
              </w:rPr>
              <w:t>Apkalpojamo sistēmu ietilpst:</w:t>
            </w: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b/>
                <w:bCs/>
                <w:i/>
                <w:iCs/>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24"/>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24"/>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gridSpan w:val="3"/>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r w:rsidRPr="003D72F2">
              <w:rPr>
                <w:i/>
                <w:iCs/>
                <w:noProof/>
                <w:color w:val="000000"/>
                <w:lang w:val="lv-LV" w:eastAsia="lv-LV"/>
              </w:rPr>
              <w:t>1.Automātiskā ugunsgrēka atklāšanas un trauksmes signālizācijas sistēma</w:t>
            </w: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Nr.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Iekārtas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Mērvienības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Daudzums</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Ugunsdrošības kontroles panelis SmartLoop 2080/G</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Trauksmes poga VCP100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17</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Adrešu dūmu detektors Vega V100 ar bāzi VB100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165</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Adrešu siltuma detektors Vega V350 ar bāzi VB100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5</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Analoga sirēna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Konvenciālais modulis VMCZ100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5</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7</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Relēju modulis VMIC404</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8</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Relēju modulis VMIC120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9</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Analoga dūmu detektors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46</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10</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Akumulātors 12V, 17 Ah</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11</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Izgaismota zīme ar autonomu elektroenerģijas avotu</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26</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12</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Kabeļi, stiprinājumi, savienojumi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komplekts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jc w:val="center"/>
              <w:rPr>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gridSpan w:val="2"/>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r w:rsidRPr="003D72F2">
              <w:rPr>
                <w:i/>
                <w:iCs/>
                <w:noProof/>
                <w:color w:val="000000"/>
                <w:lang w:val="lv-LV" w:eastAsia="lv-LV"/>
              </w:rPr>
              <w:t>2. Ugunsdzēsības sistēma un to līdzekļi</w:t>
            </w: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Nr.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Iekārtas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Mērvienības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Daudzums</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Ugunsdzēsības aparāti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60</w:t>
            </w:r>
          </w:p>
        </w:tc>
      </w:tr>
      <w:tr w:rsidR="00535E00" w:rsidRPr="003D72F2" w:rsidTr="00535E00">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c>
          <w:tcPr>
            <w:tcW w:w="0" w:type="auto"/>
            <w:tcBorders>
              <w:top w:val="nil"/>
              <w:left w:val="nil"/>
              <w:bottom w:val="single" w:sz="4" w:space="0" w:color="auto"/>
              <w:right w:val="single" w:sz="4" w:space="0" w:color="auto"/>
            </w:tcBorders>
            <w:shd w:val="clear" w:color="auto" w:fill="auto"/>
            <w:vAlign w:val="bottom"/>
            <w:hideMark/>
          </w:tcPr>
          <w:p w:rsidR="00535E00" w:rsidRPr="003D72F2" w:rsidRDefault="00535E00" w:rsidP="00535E00">
            <w:pPr>
              <w:rPr>
                <w:noProof/>
                <w:color w:val="000000"/>
                <w:lang w:val="lv-LV" w:eastAsia="lv-LV"/>
              </w:rPr>
            </w:pPr>
            <w:r w:rsidRPr="003D72F2">
              <w:rPr>
                <w:noProof/>
                <w:color w:val="000000"/>
                <w:lang w:val="lv-LV" w:eastAsia="lv-LV"/>
              </w:rPr>
              <w:t>Elektriskas piedziņas vārstu vadības sadalne (ar automātiku un iekārtām iekšā)</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c>
          <w:tcPr>
            <w:tcW w:w="0" w:type="auto"/>
            <w:tcBorders>
              <w:top w:val="nil"/>
              <w:left w:val="nil"/>
              <w:bottom w:val="single" w:sz="4" w:space="0" w:color="auto"/>
              <w:right w:val="single" w:sz="4" w:space="0" w:color="auto"/>
            </w:tcBorders>
            <w:shd w:val="clear" w:color="auto" w:fill="auto"/>
            <w:vAlign w:val="bottom"/>
            <w:hideMark/>
          </w:tcPr>
          <w:p w:rsidR="00535E00" w:rsidRPr="003D72F2" w:rsidRDefault="00535E00" w:rsidP="00535E00">
            <w:pPr>
              <w:rPr>
                <w:noProof/>
                <w:color w:val="000000"/>
                <w:lang w:val="lv-LV" w:eastAsia="lv-LV"/>
              </w:rPr>
            </w:pPr>
            <w:r w:rsidRPr="003D72F2">
              <w:rPr>
                <w:noProof/>
                <w:color w:val="000000"/>
                <w:lang w:val="lv-LV" w:eastAsia="lv-LV"/>
              </w:rPr>
              <w:t>UPS iekārta Digitus DN-170010, 600VA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w:t>
            </w:r>
          </w:p>
        </w:tc>
        <w:tc>
          <w:tcPr>
            <w:tcW w:w="0" w:type="auto"/>
            <w:tcBorders>
              <w:top w:val="nil"/>
              <w:left w:val="nil"/>
              <w:bottom w:val="single" w:sz="4" w:space="0" w:color="auto"/>
              <w:right w:val="single" w:sz="4" w:space="0" w:color="auto"/>
            </w:tcBorders>
            <w:shd w:val="clear" w:color="auto" w:fill="auto"/>
            <w:vAlign w:val="bottom"/>
            <w:hideMark/>
          </w:tcPr>
          <w:p w:rsidR="00535E00" w:rsidRPr="003D72F2" w:rsidRDefault="00535E00" w:rsidP="00535E00">
            <w:pPr>
              <w:rPr>
                <w:noProof/>
                <w:color w:val="000000"/>
                <w:lang w:val="lv-LV" w:eastAsia="lv-LV"/>
              </w:rPr>
            </w:pPr>
            <w:r w:rsidRPr="003D72F2">
              <w:rPr>
                <w:noProof/>
                <w:color w:val="000000"/>
                <w:lang w:val="lv-LV" w:eastAsia="lv-LV"/>
              </w:rPr>
              <w:t>Puspagrieziena vārsts ar elektrisko piedziņu Belimo SY1-230-3-T</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r>
      <w:tr w:rsidR="00535E00" w:rsidRPr="003D72F2" w:rsidTr="00535E00">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5</w:t>
            </w:r>
          </w:p>
        </w:tc>
        <w:tc>
          <w:tcPr>
            <w:tcW w:w="0" w:type="auto"/>
            <w:tcBorders>
              <w:top w:val="nil"/>
              <w:left w:val="nil"/>
              <w:bottom w:val="single" w:sz="4" w:space="0" w:color="auto"/>
              <w:right w:val="single" w:sz="4" w:space="0" w:color="auto"/>
            </w:tcBorders>
            <w:shd w:val="clear" w:color="auto" w:fill="auto"/>
            <w:vAlign w:val="bottom"/>
            <w:hideMark/>
          </w:tcPr>
          <w:p w:rsidR="00535E00" w:rsidRPr="003D72F2" w:rsidRDefault="00535E00" w:rsidP="00535E00">
            <w:pPr>
              <w:rPr>
                <w:noProof/>
                <w:color w:val="000000"/>
                <w:lang w:val="lv-LV" w:eastAsia="lv-LV"/>
              </w:rPr>
            </w:pPr>
            <w:r w:rsidRPr="003D72F2">
              <w:rPr>
                <w:noProof/>
                <w:color w:val="000000"/>
                <w:lang w:val="lv-LV" w:eastAsia="lv-LV"/>
              </w:rPr>
              <w:t>Manometrs ar izeju uz elektriskas piedziņas vārstu vadības sadalni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r>
      <w:tr w:rsidR="00535E00" w:rsidRPr="003D72F2" w:rsidTr="00535E00">
        <w:trPr>
          <w:trHeight w:val="6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c>
          <w:tcPr>
            <w:tcW w:w="0" w:type="auto"/>
            <w:tcBorders>
              <w:top w:val="nil"/>
              <w:left w:val="nil"/>
              <w:bottom w:val="single" w:sz="4" w:space="0" w:color="auto"/>
              <w:right w:val="single" w:sz="4" w:space="0" w:color="auto"/>
            </w:tcBorders>
            <w:shd w:val="clear" w:color="auto" w:fill="auto"/>
            <w:vAlign w:val="bottom"/>
            <w:hideMark/>
          </w:tcPr>
          <w:p w:rsidR="00535E00" w:rsidRPr="003D72F2" w:rsidRDefault="00535E00" w:rsidP="00535E00">
            <w:pPr>
              <w:rPr>
                <w:noProof/>
                <w:color w:val="000000"/>
                <w:lang w:val="lv-LV" w:eastAsia="lv-LV"/>
              </w:rPr>
            </w:pPr>
            <w:r w:rsidRPr="003D72F2">
              <w:rPr>
                <w:noProof/>
                <w:color w:val="000000"/>
                <w:lang w:val="lv-LV" w:eastAsia="lv-LV"/>
              </w:rPr>
              <w:t>Kontroles panelis Ziton ZP1-F8 (izmanto kā signālu atkārtotāju elektriskas piedziņas vārstu vadības sadalnei)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7</w:t>
            </w:r>
          </w:p>
        </w:tc>
        <w:tc>
          <w:tcPr>
            <w:tcW w:w="0" w:type="auto"/>
            <w:tcBorders>
              <w:top w:val="nil"/>
              <w:left w:val="nil"/>
              <w:bottom w:val="single" w:sz="4" w:space="0" w:color="auto"/>
              <w:right w:val="single" w:sz="4" w:space="0" w:color="auto"/>
            </w:tcBorders>
            <w:shd w:val="clear" w:color="auto" w:fill="auto"/>
            <w:vAlign w:val="bottom"/>
            <w:hideMark/>
          </w:tcPr>
          <w:p w:rsidR="00535E00" w:rsidRPr="003D72F2" w:rsidRDefault="00535E00" w:rsidP="00535E00">
            <w:pPr>
              <w:rPr>
                <w:noProof/>
                <w:color w:val="000000"/>
                <w:lang w:val="lv-LV" w:eastAsia="lv-LV"/>
              </w:rPr>
            </w:pPr>
            <w:r w:rsidRPr="003D72F2">
              <w:rPr>
                <w:noProof/>
                <w:color w:val="000000"/>
                <w:lang w:val="lv-LV" w:eastAsia="lv-LV"/>
              </w:rPr>
              <w:t>Ieslēgšanas pogas iekšējās ugunsdzēsības skapjos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24</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8</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Iekšējie ugunsdzēsības ūdensvada krāni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24</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9</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Ugunsdzēsības šļūteņi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24</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10</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Ugunsdzēsības sprauslas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24</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11</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Akumulātors 12V, 7Ah</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12</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Kabeļi, stiprinājumi, savienojumi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komplekts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jc w:val="center"/>
              <w:rPr>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gridSpan w:val="2"/>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r w:rsidRPr="003D72F2">
              <w:rPr>
                <w:i/>
                <w:iCs/>
                <w:noProof/>
                <w:color w:val="000000"/>
                <w:lang w:val="lv-LV" w:eastAsia="lv-LV"/>
              </w:rPr>
              <w:t>3.Stacionārā gāzes ugunsdzēsības sistēmas</w:t>
            </w: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Nr.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Iekārtas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Mērvienības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Daudzums</w:t>
            </w:r>
          </w:p>
        </w:tc>
      </w:tr>
      <w:tr w:rsidR="00535E00" w:rsidRPr="003D72F2" w:rsidTr="00535E00">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Ugunsdzēšanas sistēmas vadības pults Kentec Sigma XT, modelis K11031M2</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6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Ugunsdzēšanas sistēmas statuss panelis (atkārtotājs) Kentec Sigma Si, modelis K911000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Gāzes balons ar FE-13 gāzi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5</w:t>
            </w:r>
          </w:p>
        </w:tc>
      </w:tr>
      <w:tr w:rsidR="00535E00" w:rsidRPr="003D72F2" w:rsidTr="00535E00">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Gāzes palaišanas mehanisms (Pneimatisks līnijas solenoids LPG 170 bar, 11W,24VDC)</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Gala izslēdzējs (Pizzato FM 501-S1)</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Analoga dūmu detektors ar bāzi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12</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7</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Gāzes izplūdes sprausla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8</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Palaišanas apturēšanas poga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9</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Gaismas un skaņas signalizātors, LPG</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Gaismas signalizātors, LD-91</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11</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Magnētiskais kontakts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12</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Relejs 24 Vdc, FINDER</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13</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Akumulātors 12V, 7Ah</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14</w:t>
            </w:r>
          </w:p>
        </w:tc>
        <w:tc>
          <w:tcPr>
            <w:tcW w:w="0" w:type="auto"/>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lang w:val="lv-LV" w:eastAsia="lv-LV"/>
              </w:rPr>
            </w:pPr>
            <w:r w:rsidRPr="003D72F2">
              <w:rPr>
                <w:noProof/>
                <w:color w:val="000000"/>
                <w:lang w:val="lv-LV" w:eastAsia="lv-LV"/>
              </w:rPr>
              <w:t>Kabeļi, stiprinājumi, savienojumi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komplekts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jc w:val="center"/>
              <w:rPr>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gridSpan w:val="2"/>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r w:rsidRPr="003D72F2">
              <w:rPr>
                <w:i/>
                <w:iCs/>
                <w:noProof/>
                <w:color w:val="000000"/>
                <w:lang w:val="lv-LV" w:eastAsia="lv-LV"/>
              </w:rPr>
              <w:t>4.Automātiskā ugunsgrēka balss izziņošanas sistēma</w:t>
            </w: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Nr.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Iekārtas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Mērvienības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Daudzums</w:t>
            </w:r>
          </w:p>
        </w:tc>
      </w:tr>
      <w:tr w:rsidR="00535E00" w:rsidRPr="003D72F2" w:rsidTr="00535E00">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LBB 1990/00 Bosch Plena balss signalizācijas kontrolieris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LBB 1938/20 Bosch Plena jaudas pastiprinātājs, 480W</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Bosch PLN-DVDT, DVD atskaņotājs un radio tūneris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PLN-24CH12 24V Bosch akumulātoru lādētājs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LBB 1956/00 Bosch Plena balss signalizācijas zvanu stacija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Akumulātors 12V, 40Ah</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7</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UPS iekārta KIN-1000AP RM</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8</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Bosch sienas skaļrunis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60</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9</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Bosch sienas divvirzienu kabineta skaļrunis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10</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10</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EVAC klemme LBC1256/00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70</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11</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Ventilators, iebūvēts telekomunikāciju skapī</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12</w:t>
            </w:r>
          </w:p>
        </w:tc>
        <w:tc>
          <w:tcPr>
            <w:tcW w:w="0" w:type="auto"/>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lang w:val="lv-LV" w:eastAsia="lv-LV"/>
              </w:rPr>
            </w:pPr>
            <w:r w:rsidRPr="003D72F2">
              <w:rPr>
                <w:noProof/>
                <w:color w:val="000000"/>
                <w:lang w:val="lv-LV" w:eastAsia="lv-LV"/>
              </w:rPr>
              <w:t>Kabeļi, stiprinājumi, savienojumi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komplekts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jc w:val="center"/>
              <w:rPr>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gridSpan w:val="2"/>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r w:rsidRPr="003D72F2">
              <w:rPr>
                <w:i/>
                <w:iCs/>
                <w:noProof/>
                <w:color w:val="000000"/>
                <w:lang w:val="lv-LV" w:eastAsia="lv-LV"/>
              </w:rPr>
              <w:t>5.Apsardzes signalizācijas un piekļušanas kontroles sistēmas</w:t>
            </w: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Nr.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Iekārtas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Mērvienības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Daudzums</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FoxSec FS9000 kontrolpanelis ar barošanas bloku</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FoxSec FS9116 16 zonu paplašinātājs ar barošanas bloku</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FoxSec FS9500LCD tastatūra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7</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FoxSec FS9600LED tastatūra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5</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 xml:space="preserve">FoxSec FS7001PX 1 durvju kontrolieris </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FoxSec FS7002PX 2 durvju kontrolieris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8</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7</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P-7/20 korpuss ar transformatoru 220VAC/17VAC</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9</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8</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PS-817 stabilizators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9</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9</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AY-C12-26 bitu wiegand nolasītājs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18</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 </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Elektromagnētiskais slēgs, 12V DC</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18</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RX-40QZ kustības detektors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11</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FX-360 kustības detektors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12</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JS-25 Combo kustības un stikla plīšanas detektors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38</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13</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Impaq Glass Break stikla plīšanas detektors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14</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VIBRO Vibrācijas/sitienu detektors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15</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Magnētiskais kontakts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70</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16</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Sirēna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17</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Dežūrpersonāla izsaukuma poga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18</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Dežūrpersonāla izsaukuma nonemšanas poga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19</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Dežūrpersonāla izsaukumu sirēna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Dežūrpersonāla izsaukšanas sistēmas releja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21</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Akumulātors 12V, 7A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25</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22</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Kabeļi, stiprinājumi, savienojumi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komplekts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jc w:val="center"/>
              <w:rPr>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gridSpan w:val="2"/>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r w:rsidRPr="003D72F2">
              <w:rPr>
                <w:i/>
                <w:iCs/>
                <w:noProof/>
                <w:color w:val="000000"/>
                <w:lang w:val="lv-LV" w:eastAsia="lv-LV"/>
              </w:rPr>
              <w:t>6.Videonovērošanas sistēma</w:t>
            </w: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i/>
                <w:iCs/>
                <w:noProof/>
                <w:color w:val="00000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Nr.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Iekārtas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Mērvienības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noProof/>
                <w:color w:val="000000"/>
                <w:lang w:val="lv-LV" w:eastAsia="lv-LV"/>
              </w:rPr>
            </w:pPr>
            <w:r w:rsidRPr="003D72F2">
              <w:rPr>
                <w:b/>
                <w:bCs/>
                <w:noProof/>
                <w:color w:val="000000"/>
                <w:lang w:val="lv-LV" w:eastAsia="lv-LV"/>
              </w:rPr>
              <w:t>Daudzums</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Videoarhīvs DH-DVR1604HE-T</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Ciparu videoarhīvs HIKVISION DS-7204HGHI-SH</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Cietais disks videoarhīvam, 6TB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8</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Cietais disks videoarhīvam, 1TB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5</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Dators ar LCD monitoru (informācijas birojā)</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komplekts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Monitors videonovērošanai (apsardzes telpā)</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7</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 xml:space="preserve">Minikomutātors, 8 porti, 10/100 </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8</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Ārējā videokamera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15</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9</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Videokamera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45</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10</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Kronšteins kamerām</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45</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11</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Objektivs 1/3", 4-9 mm</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45</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12</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IP videokamera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2</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13</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UPS iekārta KIN-1000AP RM</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14</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UPS iekārta MUSTEK PowerMust 600 USB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15</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Barošanas bloks 12V, 9 izejas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16</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Barošanas bloks 12V ar akumulātoru</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17</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Barošanas bloks 12V, 1 izeja</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6</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18</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Ventilators, iebūvēts telekomunikāciju skapī</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gab.</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r w:rsidR="00535E00" w:rsidRPr="003D72F2" w:rsidTr="00535E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19</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rPr>
                <w:noProof/>
                <w:color w:val="000000"/>
                <w:lang w:val="lv-LV" w:eastAsia="lv-LV"/>
              </w:rPr>
            </w:pPr>
            <w:r w:rsidRPr="003D72F2">
              <w:rPr>
                <w:noProof/>
                <w:color w:val="000000"/>
                <w:lang w:val="lv-LV" w:eastAsia="lv-LV"/>
              </w:rPr>
              <w:t>Kabeļi, stiprinājumi, savienojumi</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komplekts</w:t>
            </w:r>
          </w:p>
        </w:tc>
        <w:tc>
          <w:tcPr>
            <w:tcW w:w="0" w:type="auto"/>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lang w:val="lv-LV" w:eastAsia="lv-LV"/>
              </w:rPr>
            </w:pPr>
            <w:r w:rsidRPr="003D72F2">
              <w:rPr>
                <w:noProof/>
                <w:color w:val="000000"/>
                <w:lang w:val="lv-LV" w:eastAsia="lv-LV"/>
              </w:rPr>
              <w:t>1</w:t>
            </w:r>
          </w:p>
        </w:tc>
      </w:tr>
    </w:tbl>
    <w:p w:rsidR="0007260B" w:rsidRPr="003D72F2" w:rsidRDefault="0007260B" w:rsidP="0007260B">
      <w:pPr>
        <w:rPr>
          <w:rFonts w:ascii="Calibri" w:hAnsi="Calibri" w:cs="Calibri"/>
          <w:noProof/>
          <w:spacing w:val="2"/>
          <w:sz w:val="20"/>
          <w:szCs w:val="20"/>
          <w:lang w:val="lv-LV" w:eastAsia="en-US"/>
        </w:rPr>
      </w:pPr>
    </w:p>
    <w:p w:rsidR="0007260B" w:rsidRPr="003D72F2" w:rsidRDefault="0007260B" w:rsidP="00570ABA">
      <w:pPr>
        <w:tabs>
          <w:tab w:val="left" w:pos="360"/>
        </w:tabs>
        <w:jc w:val="both"/>
        <w:rPr>
          <w:b/>
          <w:bCs/>
          <w:noProof/>
          <w:color w:val="000000"/>
          <w:sz w:val="22"/>
          <w:szCs w:val="22"/>
          <w:lang w:val="lv-LV"/>
        </w:rPr>
      </w:pPr>
    </w:p>
    <w:tbl>
      <w:tblPr>
        <w:tblW w:w="9336" w:type="dxa"/>
        <w:tblInd w:w="108" w:type="dxa"/>
        <w:tblLayout w:type="fixed"/>
        <w:tblLook w:val="04A0" w:firstRow="1" w:lastRow="0" w:firstColumn="1" w:lastColumn="0" w:noHBand="0" w:noVBand="1"/>
      </w:tblPr>
      <w:tblGrid>
        <w:gridCol w:w="567"/>
        <w:gridCol w:w="5036"/>
        <w:gridCol w:w="2335"/>
        <w:gridCol w:w="1162"/>
        <w:gridCol w:w="236"/>
      </w:tblGrid>
      <w:tr w:rsidR="00535E00" w:rsidRPr="0015398C" w:rsidTr="00535E00">
        <w:trPr>
          <w:trHeight w:val="276"/>
        </w:trPr>
        <w:tc>
          <w:tcPr>
            <w:tcW w:w="9336" w:type="dxa"/>
            <w:gridSpan w:val="5"/>
            <w:tcBorders>
              <w:top w:val="nil"/>
              <w:left w:val="nil"/>
              <w:bottom w:val="nil"/>
              <w:right w:val="nil"/>
            </w:tcBorders>
            <w:shd w:val="clear" w:color="auto" w:fill="auto"/>
            <w:noWrap/>
            <w:vAlign w:val="bottom"/>
            <w:hideMark/>
          </w:tcPr>
          <w:p w:rsidR="00535E00" w:rsidRPr="003D72F2" w:rsidRDefault="00535E00" w:rsidP="00535E00">
            <w:pPr>
              <w:rPr>
                <w:b/>
                <w:bCs/>
                <w:noProof/>
                <w:color w:val="000000"/>
                <w:sz w:val="22"/>
                <w:szCs w:val="22"/>
                <w:lang w:val="lv-LV" w:eastAsia="lv-LV"/>
              </w:rPr>
            </w:pPr>
            <w:r w:rsidRPr="003D72F2">
              <w:rPr>
                <w:b/>
                <w:bCs/>
                <w:noProof/>
                <w:color w:val="000000"/>
                <w:sz w:val="22"/>
                <w:szCs w:val="22"/>
                <w:lang w:val="lv-LV" w:eastAsia="lv-LV"/>
              </w:rPr>
              <w:t>Automātiskā ugunsgrēka atklāšanas un trauksmes signālizācijas sistēmas tehniskās apkopes reglaments</w:t>
            </w:r>
          </w:p>
        </w:tc>
      </w:tr>
      <w:tr w:rsidR="00535E00" w:rsidRPr="0015398C" w:rsidTr="00535E00">
        <w:trPr>
          <w:trHeight w:val="276"/>
        </w:trPr>
        <w:tc>
          <w:tcPr>
            <w:tcW w:w="567" w:type="dxa"/>
            <w:tcBorders>
              <w:top w:val="nil"/>
              <w:left w:val="nil"/>
              <w:bottom w:val="nil"/>
              <w:right w:val="nil"/>
            </w:tcBorders>
            <w:shd w:val="clear" w:color="auto" w:fill="auto"/>
            <w:noWrap/>
            <w:vAlign w:val="bottom"/>
            <w:hideMark/>
          </w:tcPr>
          <w:p w:rsidR="00535E00" w:rsidRPr="003D72F2" w:rsidRDefault="00535E00" w:rsidP="00535E00">
            <w:pPr>
              <w:rPr>
                <w:b/>
                <w:bCs/>
                <w:noProof/>
                <w:color w:val="000000"/>
                <w:sz w:val="22"/>
                <w:szCs w:val="22"/>
                <w:lang w:val="lv-LV" w:eastAsia="lv-LV"/>
              </w:rPr>
            </w:pPr>
          </w:p>
        </w:tc>
        <w:tc>
          <w:tcPr>
            <w:tcW w:w="5036" w:type="dxa"/>
            <w:tcBorders>
              <w:top w:val="nil"/>
              <w:left w:val="nil"/>
              <w:bottom w:val="nil"/>
              <w:right w:val="nil"/>
            </w:tcBorders>
            <w:shd w:val="clear" w:color="auto" w:fill="auto"/>
            <w:noWrap/>
            <w:vAlign w:val="center"/>
            <w:hideMark/>
          </w:tcPr>
          <w:p w:rsidR="00535E00" w:rsidRPr="003D72F2" w:rsidRDefault="00535E00" w:rsidP="00535E00">
            <w:pPr>
              <w:rPr>
                <w:noProof/>
                <w:sz w:val="20"/>
                <w:szCs w:val="20"/>
                <w:lang w:val="lv-LV" w:eastAsia="lv-LV"/>
              </w:rPr>
            </w:pPr>
          </w:p>
        </w:tc>
        <w:tc>
          <w:tcPr>
            <w:tcW w:w="2335" w:type="dxa"/>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1162" w:type="dxa"/>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15398C" w:rsidTr="00535E00">
        <w:trPr>
          <w:trHeight w:val="276"/>
        </w:trPr>
        <w:tc>
          <w:tcPr>
            <w:tcW w:w="567" w:type="dxa"/>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5036" w:type="dxa"/>
            <w:tcBorders>
              <w:top w:val="nil"/>
              <w:left w:val="nil"/>
              <w:bottom w:val="nil"/>
              <w:right w:val="nil"/>
            </w:tcBorders>
            <w:shd w:val="clear" w:color="auto" w:fill="auto"/>
            <w:noWrap/>
            <w:vAlign w:val="center"/>
            <w:hideMark/>
          </w:tcPr>
          <w:p w:rsidR="00535E00" w:rsidRPr="003D72F2" w:rsidRDefault="00535E00" w:rsidP="00535E00">
            <w:pPr>
              <w:rPr>
                <w:noProof/>
                <w:sz w:val="20"/>
                <w:szCs w:val="20"/>
                <w:lang w:val="lv-LV" w:eastAsia="lv-LV"/>
              </w:rPr>
            </w:pPr>
          </w:p>
        </w:tc>
        <w:tc>
          <w:tcPr>
            <w:tcW w:w="2335" w:type="dxa"/>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1162" w:type="dxa"/>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sz w:val="20"/>
                <w:szCs w:val="20"/>
                <w:lang w:val="lv-LV" w:eastAsia="lv-LV"/>
              </w:rPr>
            </w:pPr>
          </w:p>
        </w:tc>
      </w:tr>
      <w:tr w:rsidR="00535E00" w:rsidRPr="003D72F2" w:rsidTr="00535E00">
        <w:trPr>
          <w:trHeight w:val="8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E00" w:rsidRPr="003D72F2" w:rsidRDefault="00535E00" w:rsidP="00535E00">
            <w:pPr>
              <w:jc w:val="center"/>
              <w:rPr>
                <w:b/>
                <w:bCs/>
                <w:i/>
                <w:iCs/>
                <w:noProof/>
                <w:color w:val="000000"/>
                <w:sz w:val="22"/>
                <w:szCs w:val="22"/>
                <w:lang w:val="lv-LV" w:eastAsia="lv-LV"/>
              </w:rPr>
            </w:pPr>
            <w:r w:rsidRPr="003D72F2">
              <w:rPr>
                <w:b/>
                <w:bCs/>
                <w:i/>
                <w:iCs/>
                <w:noProof/>
                <w:color w:val="000000"/>
                <w:sz w:val="22"/>
                <w:szCs w:val="22"/>
                <w:lang w:val="lv-LV" w:eastAsia="lv-LV"/>
              </w:rPr>
              <w:t>Nr.p.k.</w:t>
            </w:r>
          </w:p>
        </w:tc>
        <w:tc>
          <w:tcPr>
            <w:tcW w:w="5036" w:type="dxa"/>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i/>
                <w:iCs/>
                <w:noProof/>
                <w:color w:val="000000"/>
                <w:sz w:val="22"/>
                <w:szCs w:val="22"/>
                <w:lang w:val="lv-LV" w:eastAsia="lv-LV"/>
              </w:rPr>
            </w:pPr>
            <w:r w:rsidRPr="003D72F2">
              <w:rPr>
                <w:b/>
                <w:bCs/>
                <w:i/>
                <w:iCs/>
                <w:noProof/>
                <w:color w:val="000000"/>
                <w:sz w:val="22"/>
                <w:szCs w:val="22"/>
                <w:lang w:val="lv-LV" w:eastAsia="lv-LV"/>
              </w:rPr>
              <w:t>Darba nosaukums</w:t>
            </w:r>
          </w:p>
        </w:tc>
        <w:tc>
          <w:tcPr>
            <w:tcW w:w="2335" w:type="dxa"/>
            <w:tcBorders>
              <w:top w:val="single" w:sz="4" w:space="0" w:color="auto"/>
              <w:left w:val="nil"/>
              <w:bottom w:val="single" w:sz="4" w:space="0" w:color="auto"/>
              <w:right w:val="single" w:sz="4" w:space="0" w:color="auto"/>
            </w:tcBorders>
            <w:shd w:val="clear" w:color="auto" w:fill="auto"/>
            <w:vAlign w:val="center"/>
            <w:hideMark/>
          </w:tcPr>
          <w:p w:rsidR="00535E00" w:rsidRPr="003D72F2" w:rsidRDefault="00535E00" w:rsidP="00535E00">
            <w:pPr>
              <w:jc w:val="center"/>
              <w:rPr>
                <w:b/>
                <w:bCs/>
                <w:i/>
                <w:iCs/>
                <w:noProof/>
                <w:color w:val="000000"/>
                <w:sz w:val="22"/>
                <w:szCs w:val="22"/>
                <w:lang w:val="lv-LV" w:eastAsia="lv-LV"/>
              </w:rPr>
            </w:pPr>
            <w:r w:rsidRPr="003D72F2">
              <w:rPr>
                <w:b/>
                <w:bCs/>
                <w:i/>
                <w:iCs/>
                <w:noProof/>
                <w:color w:val="000000"/>
                <w:sz w:val="22"/>
                <w:szCs w:val="22"/>
                <w:lang w:val="lv-LV" w:eastAsia="lv-LV"/>
              </w:rPr>
              <w:t>Darbu izpildes periodiskums</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b/>
                <w:bCs/>
                <w:i/>
                <w:iCs/>
                <w:noProof/>
                <w:color w:val="000000"/>
                <w:sz w:val="22"/>
                <w:szCs w:val="22"/>
                <w:lang w:val="lv-LV" w:eastAsia="lv-LV"/>
              </w:rPr>
            </w:pPr>
            <w:r w:rsidRPr="003D72F2">
              <w:rPr>
                <w:b/>
                <w:bCs/>
                <w:i/>
                <w:iCs/>
                <w:noProof/>
                <w:color w:val="000000"/>
                <w:sz w:val="22"/>
                <w:szCs w:val="22"/>
                <w:lang w:val="lv-LV" w:eastAsia="lv-LV"/>
              </w:rPr>
              <w:t>Piezīmes</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jc w:val="center"/>
              <w:rPr>
                <w:b/>
                <w:bCs/>
                <w:i/>
                <w:iCs/>
                <w:noProof/>
                <w:color w:val="000000"/>
                <w:sz w:val="22"/>
                <w:szCs w:val="22"/>
                <w:lang w:val="lv-LV" w:eastAsia="lv-LV"/>
              </w:rPr>
            </w:pPr>
          </w:p>
        </w:tc>
      </w:tr>
      <w:tr w:rsidR="00535E00" w:rsidRPr="003D72F2" w:rsidTr="00535E00">
        <w:trPr>
          <w:trHeight w:val="165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Ugunsaizsardzības sistēmas iedarbošanās gadījumu un bojājumu uzskaites žurnāla esamības pārbaude. Jā žurnāls ir beidzis vai to nav, tad piedāvāt jaunu bezmaksas. Pārbaudīt visus ierakstus, ja tā ir bojājumi, to novērst un aizpildīt savu daļu.</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8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2</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Datuma un laika indikācijas pareizuma pārbaude. Jāsakrīt ar tekošo datumu un laiku</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165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3</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visus logus (trauksmes un bojājumu ierakstus) paneļa atmiņā. Visi novērotie ieraksti, kas nav minētie ugunsaizsardzības sistēmas iedarbošanās gadījumu un bojājumu uzskaites žurnālā, ierakstīt un novērst, ja tā ir bojājumi)</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4</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Iekārtu vizuālā apskate. Attīrīt no putekļiem un netīrumiem visas iekārtas.</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5</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visas paneļa gaismas un skaņas indikatorus.</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6</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visu sistēmu uz bojājumiem, ja tādi ir, tad novērst to.</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7</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Ieslēgt sistēmu trauksmes režīmā(piemēram ieslēgt rokas pogu).</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8</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ārējas gaismas un skaņas trauksmes signālus (sirēnas apskats un pārbaude)</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1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9</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trauksmes pārraidi uz distancēto apsardzes pulti. Sazināties ar apsardzes firmas dispečeri un sanemt no ta apstiprinājumu par signālu saņemšanu.</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13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10</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spēju automātiski iedarbināt visas papildu sistēmas (ventilācijas sistēmu atslēgšana, liftu darbību blokēšana (lifti atvēr durvis 1.stāvā un pogas nedarbojas), evakuācijas durvju atvēršana)</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19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11</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spēju pieņemt signālus(ugunsgrēks 1.stādija, bojājums, ugunsgrēks 2.stādija) no 3 gāzes ugunsdzēsības sistēmām no fondi telpa 104, fondi telpa 105 un oriģinālu zāle telpa 110, iepriekš noņemot solenoīdus no gāzes baloniem. Pēc pārbaudes uzstādīt solenoīdus atpakaļ.</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15398C" w:rsidTr="00535E00">
        <w:trPr>
          <w:trHeight w:val="13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12</w:t>
            </w:r>
          </w:p>
        </w:tc>
        <w:tc>
          <w:tcPr>
            <w:tcW w:w="5036" w:type="dxa"/>
            <w:tcBorders>
              <w:top w:val="nil"/>
              <w:left w:val="nil"/>
              <w:bottom w:val="single" w:sz="4" w:space="0" w:color="auto"/>
              <w:right w:val="single" w:sz="4" w:space="0" w:color="auto"/>
            </w:tcBorders>
            <w:shd w:val="clear" w:color="000000" w:fill="FFFFFF"/>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Katra detektora (ar aerosolu detektoru funkcionēšanas pārbaudei) un rokas pogas darbību pārbaudīšana(kā darbojas pareizi atbilstoši ražotāja ieteikumiem) un detektoru tīrīšana no putekļiem</w:t>
            </w:r>
          </w:p>
        </w:tc>
        <w:tc>
          <w:tcPr>
            <w:tcW w:w="2335" w:type="dxa"/>
            <w:tcBorders>
              <w:top w:val="nil"/>
              <w:left w:val="nil"/>
              <w:bottom w:val="single" w:sz="4" w:space="0" w:color="auto"/>
              <w:right w:val="single" w:sz="4" w:space="0" w:color="auto"/>
            </w:tcBorders>
            <w:shd w:val="clear" w:color="000000" w:fill="FFFFFF"/>
            <w:noWrap/>
            <w:vAlign w:val="center"/>
            <w:hideMark/>
          </w:tcPr>
          <w:p w:rsidR="00535E00" w:rsidRPr="003D72F2" w:rsidRDefault="00D356D2" w:rsidP="00535E00">
            <w:pPr>
              <w:jc w:val="center"/>
              <w:rPr>
                <w:noProof/>
                <w:color w:val="000000"/>
                <w:sz w:val="22"/>
                <w:szCs w:val="22"/>
                <w:lang w:val="lv-LV" w:eastAsia="lv-LV"/>
              </w:rPr>
            </w:pPr>
            <w:r w:rsidRPr="003D72F2">
              <w:rPr>
                <w:bCs/>
                <w:noProof/>
                <w:color w:val="000000"/>
                <w:sz w:val="22"/>
                <w:szCs w:val="22"/>
                <w:lang w:val="lv-LV" w:eastAsia="lv-LV"/>
              </w:rPr>
              <w:t>Skatīt “Automātiskā ugunsgrēka atklāšanas un trauksmes signālizācijas sistēmas detektoru, rokas pogu un moduļu darbspējas pārbaude un detektoru tīrīšanas darba veikšanas grafiks”</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8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13</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iekārtas pārslēgšanos uz rezerves barošanu, atslēdzot pamatbarošanu (Atslēgt no elektrotīkla).</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14</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visas akumulātorus. (Izmērīt spriegumu)</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15</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Pārbaudīt drošinātāju stāvokli un nominālus</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8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16</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Veikt vizuālu inspekciju, lai apstiprinātu, ka visi kabeļu savienojumi un iekārtas ir drošas, nebojātas un adekvāti aizsargātas</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17</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Izgaismota zīmju ar autonomu elektroenerģijas avotu darbības pārbaude</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mēnesī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1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18</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Izgaismota zīmju ar autonomu elektroenerģijas avotu pārbaude, kā atslēdzot no elektrotīkla, akumulātori nodrošina izgaismotas zīmes darbību vismaz 30 minūtes.</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gadā (Septembrī)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8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19</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Dežurējošo personālu apmācība ar praktiskām nodarbībām(ar sistēmas iedarbināšanu). Pēc apmācības visi paraksta apmācības aktu.</w:t>
            </w:r>
          </w:p>
        </w:tc>
        <w:tc>
          <w:tcPr>
            <w:tcW w:w="2335"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ceturksnī (Februārī, Maijā, Augustā, Novembrī)</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r w:rsidR="00535E00" w:rsidRPr="003D72F2" w:rsidTr="00535E00">
        <w:trPr>
          <w:trHeight w:val="5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20</w:t>
            </w:r>
          </w:p>
        </w:tc>
        <w:tc>
          <w:tcPr>
            <w:tcW w:w="5036" w:type="dxa"/>
            <w:tcBorders>
              <w:top w:val="nil"/>
              <w:left w:val="nil"/>
              <w:bottom w:val="single" w:sz="4" w:space="0" w:color="auto"/>
              <w:right w:val="single" w:sz="4" w:space="0" w:color="auto"/>
            </w:tcBorders>
            <w:shd w:val="clear" w:color="auto" w:fill="auto"/>
            <w:vAlign w:val="center"/>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Visu personālu vispārējā apmācība ar praktiskām nodarbībām.</w:t>
            </w:r>
          </w:p>
        </w:tc>
        <w:tc>
          <w:tcPr>
            <w:tcW w:w="2335" w:type="dxa"/>
            <w:tcBorders>
              <w:top w:val="nil"/>
              <w:left w:val="nil"/>
              <w:bottom w:val="single" w:sz="4" w:space="0" w:color="auto"/>
              <w:right w:val="single" w:sz="4" w:space="0" w:color="auto"/>
            </w:tcBorders>
            <w:shd w:val="clear" w:color="auto" w:fill="auto"/>
            <w:noWrap/>
            <w:vAlign w:val="center"/>
            <w:hideMark/>
          </w:tcPr>
          <w:p w:rsidR="00535E00" w:rsidRPr="003D72F2" w:rsidRDefault="00535E00" w:rsidP="00535E00">
            <w:pPr>
              <w:jc w:val="center"/>
              <w:rPr>
                <w:noProof/>
                <w:color w:val="000000"/>
                <w:sz w:val="22"/>
                <w:szCs w:val="22"/>
                <w:lang w:val="lv-LV" w:eastAsia="lv-LV"/>
              </w:rPr>
            </w:pPr>
            <w:r w:rsidRPr="003D72F2">
              <w:rPr>
                <w:noProof/>
                <w:color w:val="000000"/>
                <w:sz w:val="22"/>
                <w:szCs w:val="22"/>
                <w:lang w:val="lv-LV" w:eastAsia="lv-LV"/>
              </w:rPr>
              <w:t>Reizi gadā (Jūnijā)</w:t>
            </w:r>
          </w:p>
        </w:tc>
        <w:tc>
          <w:tcPr>
            <w:tcW w:w="1162" w:type="dxa"/>
            <w:tcBorders>
              <w:top w:val="nil"/>
              <w:left w:val="nil"/>
              <w:bottom w:val="single" w:sz="4" w:space="0" w:color="auto"/>
              <w:right w:val="single" w:sz="4" w:space="0" w:color="auto"/>
            </w:tcBorders>
            <w:shd w:val="clear" w:color="auto" w:fill="auto"/>
            <w:noWrap/>
            <w:vAlign w:val="bottom"/>
            <w:hideMark/>
          </w:tcPr>
          <w:p w:rsidR="00535E00" w:rsidRPr="003D72F2" w:rsidRDefault="00535E00" w:rsidP="00535E00">
            <w:pPr>
              <w:rPr>
                <w:noProof/>
                <w:color w:val="000000"/>
                <w:sz w:val="22"/>
                <w:szCs w:val="22"/>
                <w:lang w:val="lv-LV" w:eastAsia="lv-LV"/>
              </w:rPr>
            </w:pPr>
            <w:r w:rsidRPr="003D72F2">
              <w:rPr>
                <w:noProof/>
                <w:color w:val="000000"/>
                <w:sz w:val="22"/>
                <w:szCs w:val="22"/>
                <w:lang w:val="lv-LV" w:eastAsia="lv-LV"/>
              </w:rPr>
              <w:t> </w:t>
            </w:r>
          </w:p>
        </w:tc>
        <w:tc>
          <w:tcPr>
            <w:tcW w:w="236" w:type="dxa"/>
            <w:tcBorders>
              <w:top w:val="nil"/>
              <w:left w:val="nil"/>
              <w:bottom w:val="nil"/>
              <w:right w:val="nil"/>
            </w:tcBorders>
            <w:shd w:val="clear" w:color="auto" w:fill="auto"/>
            <w:noWrap/>
            <w:vAlign w:val="bottom"/>
            <w:hideMark/>
          </w:tcPr>
          <w:p w:rsidR="00535E00" w:rsidRPr="003D72F2" w:rsidRDefault="00535E00" w:rsidP="00535E00">
            <w:pPr>
              <w:rPr>
                <w:noProof/>
                <w:color w:val="000000"/>
                <w:sz w:val="22"/>
                <w:szCs w:val="22"/>
                <w:lang w:val="lv-LV" w:eastAsia="lv-LV"/>
              </w:rPr>
            </w:pPr>
          </w:p>
        </w:tc>
      </w:tr>
    </w:tbl>
    <w:p w:rsidR="00535E00" w:rsidRPr="003D72F2" w:rsidRDefault="00535E00"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535E00" w:rsidRPr="003D72F2" w:rsidRDefault="00535E00" w:rsidP="00570ABA">
      <w:pPr>
        <w:tabs>
          <w:tab w:val="left" w:pos="360"/>
        </w:tabs>
        <w:jc w:val="both"/>
        <w:rPr>
          <w:b/>
          <w:bCs/>
          <w:noProof/>
          <w:color w:val="000000"/>
          <w:sz w:val="22"/>
          <w:szCs w:val="22"/>
          <w:lang w:val="lv-LV"/>
        </w:rPr>
      </w:pPr>
    </w:p>
    <w:tbl>
      <w:tblPr>
        <w:tblW w:w="0" w:type="auto"/>
        <w:tblInd w:w="108" w:type="dxa"/>
        <w:tblLook w:val="04A0" w:firstRow="1" w:lastRow="0" w:firstColumn="1" w:lastColumn="0" w:noHBand="0" w:noVBand="1"/>
      </w:tblPr>
      <w:tblGrid>
        <w:gridCol w:w="846"/>
        <w:gridCol w:w="3247"/>
        <w:gridCol w:w="3003"/>
        <w:gridCol w:w="1215"/>
        <w:gridCol w:w="1011"/>
      </w:tblGrid>
      <w:tr w:rsidR="00D356D2" w:rsidRPr="0015398C" w:rsidTr="00D356D2">
        <w:trPr>
          <w:trHeight w:val="588"/>
        </w:trPr>
        <w:tc>
          <w:tcPr>
            <w:tcW w:w="0" w:type="auto"/>
            <w:gridSpan w:val="5"/>
            <w:tcBorders>
              <w:top w:val="nil"/>
              <w:left w:val="nil"/>
              <w:bottom w:val="nil"/>
              <w:right w:val="nil"/>
            </w:tcBorders>
            <w:shd w:val="clear" w:color="auto" w:fill="auto"/>
            <w:vAlign w:val="center"/>
            <w:hideMark/>
          </w:tcPr>
          <w:p w:rsidR="00D356D2" w:rsidRPr="003D72F2" w:rsidRDefault="00D356D2" w:rsidP="00D356D2">
            <w:pPr>
              <w:jc w:val="center"/>
              <w:rPr>
                <w:b/>
                <w:bCs/>
                <w:noProof/>
                <w:color w:val="000000"/>
                <w:sz w:val="22"/>
                <w:szCs w:val="22"/>
                <w:lang w:val="lv-LV" w:eastAsia="lv-LV"/>
              </w:rPr>
            </w:pPr>
            <w:r w:rsidRPr="003D72F2">
              <w:rPr>
                <w:b/>
                <w:bCs/>
                <w:noProof/>
                <w:color w:val="000000"/>
                <w:sz w:val="22"/>
                <w:szCs w:val="22"/>
                <w:lang w:val="lv-LV" w:eastAsia="lv-LV"/>
              </w:rPr>
              <w:t>Automātiskā ugunsgrēka atklāšanas un trauksmes signālizācijas sistēmas detektoru, rokas pogu un moduļu darbspējas pārbaude un detektoru tīrīšanas darba veikšanas grafiks</w:t>
            </w:r>
          </w:p>
        </w:tc>
      </w:tr>
      <w:tr w:rsidR="00D356D2" w:rsidRPr="0015398C"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jc w:val="center"/>
              <w:rPr>
                <w:b/>
                <w:bCs/>
                <w:noProof/>
                <w:color w:val="000000"/>
                <w:sz w:val="22"/>
                <w:szCs w:val="22"/>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15398C"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Nr.p.k.</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Darba nosaukums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Detektoru vai rokas pogas adrese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Darbu izpildes datums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Piezīmes</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D1/1, D1/2, D1/3, D1/4, D1/5, D1/6, D1/7, D1/8, D1/9, D1/10, D1/11, D1/12, D1/13, D1/14, D1/15, D1/16, D1/17, D1/19, D1/20, D1/21</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Janvārī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D1/23, D1/24, D1/25, D1/26, D1/27, D1/28, D1/29, D1/30, D1/31, D1/32, D1/33, D1/34, D1/35, D1/36, D1/37, D1/38, D1/39, D1/40, D1/41, D1/50</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Februārī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D1/51, D1/52, D1/53, D1/54, D1/55, D1/56, D1/57, D1/59, D1/60, D1/62, D1/63, D1/64, D1/73, D1/74, D1/83, D1/84, D1/85, D1/86, D1/88, D1/90</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Martā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D1/91, D1/92, D1/93, D1/94, D1/95, D1/96, D1/98, D1/99, D1/101, D1/103, D1/104, D1/105, D1/106, D1/107, S1/108, D1/109, D1/110, D1/111, D2/1, D2/2</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Aprilī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D2/3, D2/4, D2/5, D2/6, D2/7, D2/8, D2/9, D2/10, D2/11, D2/12, D2/13, D2/14, D2/15, D2/16, D2/17, D2/18, D2/19, D2/21, D2/22, D2/23</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Maijā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6</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D2/24, D2/25, D2/26, D2/27, D2/28, D2/29, D2/30, D2/31, D2/32, D2/33, D2/34, D2/35, D2/36, D2/37, D2/38, D2/39, D2/40, D2/41, D2/42, D2/43</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Jūnijā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7</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D2/45, D2/46, D2/47, D2/48, D2/49, D2/50, D2/51, D2/52, D2/53, D2/54, D2/55, D2/56, D2/57, D2/58, D2/59, D2/60, D2/61, D2/62, D2/63, D2/64</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Jūlijā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8</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D2/65, D2/66, D2/67, D2/68, D2/69, D2/70, D2/71, D2/72, D2/73, D2/89, D2/90, D2/91, D2/92, D2/93, D2/94, D2/96, D2/97, D2/98, D2/99, D2/100</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Augustā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5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9</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D2/77.1, D2/77.2, D2/77.3, D2/77.4, D2/77.5, D2/77.6, D2/77.7, D2/77.8, D2/77.9, D2/77.10, D2/80.1, D2/80.2, D2/80.3, D2/80.4, D2/80.5, D2/80.6, D2/80.7, D2/80.8, D2/108.1, D2/108.2, D2/108.3, D2/108.4, D2/108.5, D2/108.6, D2/108.7, D2/108.8, D2/108.9</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Septembrī</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 </w:t>
            </w:r>
          </w:p>
        </w:tc>
      </w:tr>
      <w:tr w:rsidR="00D356D2" w:rsidRPr="003D72F2" w:rsidTr="00D356D2">
        <w:trPr>
          <w:trHeight w:val="201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10</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D2/85.1, D2/85.2, D2/85.3, D2/85.4, D2/85.5, D2/85.6, D2/85.7, D2/85.8, D2/85.9, D2/85.10, D2/85.11, D2/107.1, D2/107.2, D2/107.3, D2/107.4, D2/107.5, D2/107.6, D2/107.7, D2/107.8</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Oktobrī</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 </w:t>
            </w:r>
          </w:p>
        </w:tc>
      </w:tr>
      <w:tr w:rsidR="00D356D2" w:rsidRPr="003D72F2" w:rsidTr="00D356D2">
        <w:trPr>
          <w:trHeight w:val="17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11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Detektora (ar aerosolu detektoru funkcionēšanas pārbaudei) un rokas pogas darbību pārbaudīšana(kā darbojas pareizi atbilstoši ražotāja ieteikumiem). Detektoru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D2/101, D2/102, D2/103, D2/104, D2/105, D2/106, R1/18, R1/, R1/22, R1/58, R1/61, R1/87, R1/89, R1/100, R1/102, R2/20, R2/57, R2/76, R2/81, R2/82, R2/83, R2/84, R2/86, R2/95</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Novembrī</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 </w:t>
            </w:r>
          </w:p>
        </w:tc>
      </w:tr>
      <w:tr w:rsidR="00D356D2" w:rsidRPr="003D72F2" w:rsidTr="00D356D2">
        <w:trPr>
          <w:trHeight w:val="17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12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Moduļu darbību pārbaudīšana(kā darbojas pareizi atbilstoši ražotāja ieteikumiem)</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AM1/44, AM1/46, AM1/48, AM1/67, AM1/69, AM1/71, AM1/77, AM1/79, AM1/81, RM1/82, RM2/75, AM2/77, RM2/79, AM2/80, AM2/85, RM2/88, AM2/107, AM2/108</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Decembrī</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rFonts w:ascii="Calibri" w:hAnsi="Calibri" w:cs="Calibri"/>
                <w:noProof/>
                <w:color w:val="000000"/>
                <w:sz w:val="22"/>
                <w:szCs w:val="22"/>
                <w:lang w:val="lv-LV" w:eastAsia="lv-LV"/>
              </w:rPr>
            </w:pPr>
            <w:r w:rsidRPr="003D72F2">
              <w:rPr>
                <w:rFonts w:ascii="Calibri" w:hAnsi="Calibri" w:cs="Calibri"/>
                <w:noProof/>
                <w:color w:val="000000"/>
                <w:sz w:val="22"/>
                <w:szCs w:val="22"/>
                <w:lang w:val="lv-LV" w:eastAsia="lv-LV"/>
              </w:rPr>
              <w:t> </w:t>
            </w:r>
          </w:p>
        </w:tc>
      </w:tr>
    </w:tbl>
    <w:p w:rsidR="00D356D2" w:rsidRPr="003D72F2" w:rsidRDefault="00D356D2" w:rsidP="00570ABA">
      <w:pPr>
        <w:tabs>
          <w:tab w:val="left" w:pos="360"/>
        </w:tabs>
        <w:jc w:val="both"/>
        <w:rPr>
          <w:b/>
          <w:bCs/>
          <w:noProof/>
          <w:color w:val="000000"/>
          <w:sz w:val="22"/>
          <w:szCs w:val="22"/>
          <w:lang w:val="lv-LV"/>
        </w:rPr>
      </w:pPr>
    </w:p>
    <w:tbl>
      <w:tblPr>
        <w:tblW w:w="0" w:type="auto"/>
        <w:tblInd w:w="108" w:type="dxa"/>
        <w:tblLook w:val="04A0" w:firstRow="1" w:lastRow="0" w:firstColumn="1" w:lastColumn="0" w:noHBand="0" w:noVBand="1"/>
      </w:tblPr>
      <w:tblGrid>
        <w:gridCol w:w="846"/>
        <w:gridCol w:w="5488"/>
        <w:gridCol w:w="1977"/>
        <w:gridCol w:w="1011"/>
      </w:tblGrid>
      <w:tr w:rsidR="00D356D2" w:rsidRPr="003D72F2" w:rsidTr="00D356D2">
        <w:trPr>
          <w:trHeight w:val="288"/>
        </w:trPr>
        <w:tc>
          <w:tcPr>
            <w:tcW w:w="0" w:type="auto"/>
            <w:gridSpan w:val="3"/>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r w:rsidRPr="003D72F2">
              <w:rPr>
                <w:b/>
                <w:bCs/>
                <w:noProof/>
                <w:color w:val="000000"/>
                <w:sz w:val="22"/>
                <w:szCs w:val="22"/>
                <w:lang w:val="lv-LV" w:eastAsia="lv-LV"/>
              </w:rPr>
              <w:t>Ugunsdzēsības sistēma un to līdzekļu tehniskās apkopes reglaments</w:t>
            </w: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p>
        </w:tc>
      </w:tr>
      <w:tr w:rsidR="00D356D2" w:rsidRPr="003D72F2"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Nr.p.k.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Darba nosaukums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Darbu izpildes periodiskums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Piezīmes</w:t>
            </w:r>
          </w:p>
        </w:tc>
      </w:tr>
      <w:tr w:rsidR="00D356D2" w:rsidRPr="003D72F2" w:rsidTr="00D356D2">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Ugunsaizsardzības sistēmas iedarbošanās gadījumu un bojājumu uzskaites žurnāla esamības pārbaude. Jā žurnāls ir beidzis vai to nav, tad piedāvāt jaunu bezmaksas. Pārbaudīt visus ierakstus, ja tā ir bojājumi, to novērst un aizpildīt savu daļu.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kā elektriskas piedziņas vārstu vadības sadalne (ar automātiku un iekārtām iekšā) ir darba režīmā. Pārbaudīt visas skapja gaismas indikatorus. Pārbaudīt, kā UPS iekārta iekšā ir darba režīmā un var pāriet uz darbu ar akumulātoru(atslēgt skapju no elektrotīkla)</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kā uz manometriem, ar izeju uz elektriskas piedziņas vārstu vadības sadalni, ir atbilstoši darba spiedieni</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kā kontroles panelis Ziton ZP1-F8 (izmanto kā signālu atkārtotāju elektriskas piedziņas vārstu vadības sadalnei) ir darba režīmā, var pāriet uz darbu ar akumulātoru(atslēgt no elektrotīkla) un nav nekādu bojājumu, ja tādi ir novērst to.</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visas akumulātorus. (Izmērīt spriegumu)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6</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drošinātāju stāvokli un nominālus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7</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Veikt vizuālu inspekciju, lai apstiprinātu, ka visi kabeļu savienojumi, iekārtas un līdzekļi ir drošas, nebojātas un adekvāti aizsargātas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15398C" w:rsidTr="00D356D2">
        <w:trPr>
          <w:trHeight w:val="110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8</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Ugunsdzēsības aparātu apkope(pārbaude, remonts, uzpildīšana un uzlīmes nodrošināšana un aizpildīšana, saskaņā ar Ministru kabineta noteikumiem nr.238 un to pielikumiem).</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 vai pēc nepieciešamības</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10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9</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Iekšējo ugunsdzēsības ūdensvada krānu un to aprīkojuma pārbaude (sastādot aktu) un uzlīmes nodrošināšana un aizpildīšana, saskaņā ar Ministru kabineta noteikumiem nr.238 un to pielikumiem).</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gadā(Jūlijā)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10</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Ugunsdzēsības šļūteņu pārtīšana(sastādot aktu).</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gadā(Jūlijā)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15398C"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Puspagrieziena vārstu ar elektrisko piedziņu Belimo SY1-230-3-T darbības pārbaude</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gadā(Jūlijā), kopā ar 9.punktu</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15398C" w:rsidTr="00D356D2">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gaismas signālu (Ugungrēks, 1.aizbīdnis atvērts, 2.aizbīdnis atvērts, Spiediena kritums) ieslēgšanu, ka arī manuālu pogu Aizvēršana un Atvēršana darbības pārbaudi uz elektriskas piedziņas vārstu vadības sadalnes.</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gadā(Jūlijā), kopā ar 9.punktu</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15398C"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signālu (Ugungrēks, Bojājums, 1.aizbīdnis atvērts, 2.aizbīdnis atvērts, Spiediena kritums) pārraidi uz kontroles paneli Ziton ZP1-F8.</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gadā(Jūlijā), kopā ar 9.punktu</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15398C"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spēju iedarbināt sistēmu ar katru ieslēgšanas pogu iekšējās ugunsdzēsības skapjos</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gadā(Jūlijā), kopā ar 9.punktu</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bl>
    <w:p w:rsidR="00D356D2" w:rsidRPr="003D72F2" w:rsidRDefault="00D356D2" w:rsidP="00570ABA">
      <w:pPr>
        <w:tabs>
          <w:tab w:val="left" w:pos="360"/>
        </w:tabs>
        <w:jc w:val="both"/>
        <w:rPr>
          <w:b/>
          <w:bCs/>
          <w:noProof/>
          <w:color w:val="000000"/>
          <w:sz w:val="22"/>
          <w:szCs w:val="22"/>
          <w:lang w:val="lv-LV"/>
        </w:rPr>
      </w:pPr>
    </w:p>
    <w:tbl>
      <w:tblPr>
        <w:tblW w:w="0" w:type="auto"/>
        <w:tblInd w:w="108" w:type="dxa"/>
        <w:tblLook w:val="04A0" w:firstRow="1" w:lastRow="0" w:firstColumn="1" w:lastColumn="0" w:noHBand="0" w:noVBand="1"/>
      </w:tblPr>
      <w:tblGrid>
        <w:gridCol w:w="846"/>
        <w:gridCol w:w="5487"/>
        <w:gridCol w:w="1978"/>
        <w:gridCol w:w="1011"/>
      </w:tblGrid>
      <w:tr w:rsidR="00D356D2" w:rsidRPr="0015398C" w:rsidTr="00D356D2">
        <w:trPr>
          <w:trHeight w:val="612"/>
        </w:trPr>
        <w:tc>
          <w:tcPr>
            <w:tcW w:w="0" w:type="auto"/>
            <w:gridSpan w:val="4"/>
            <w:tcBorders>
              <w:top w:val="nil"/>
              <w:left w:val="nil"/>
              <w:bottom w:val="nil"/>
              <w:right w:val="nil"/>
            </w:tcBorders>
            <w:shd w:val="clear" w:color="auto" w:fill="auto"/>
            <w:vAlign w:val="bottom"/>
            <w:hideMark/>
          </w:tcPr>
          <w:p w:rsidR="00D356D2" w:rsidRPr="003D72F2" w:rsidRDefault="00D356D2" w:rsidP="00D356D2">
            <w:pPr>
              <w:rPr>
                <w:b/>
                <w:bCs/>
                <w:noProof/>
                <w:color w:val="000000"/>
                <w:sz w:val="22"/>
                <w:szCs w:val="22"/>
                <w:lang w:val="lv-LV" w:eastAsia="lv-LV"/>
              </w:rPr>
            </w:pPr>
            <w:r w:rsidRPr="003D72F2">
              <w:rPr>
                <w:b/>
                <w:bCs/>
                <w:noProof/>
                <w:color w:val="000000"/>
                <w:sz w:val="22"/>
                <w:szCs w:val="22"/>
                <w:lang w:val="lv-LV" w:eastAsia="lv-LV"/>
              </w:rPr>
              <w:t>Stacionārā gāzes ugunsdzēsības sistēmas Fondos 105.telpā (projekta telpas numurs 111) tehniskās apkopes reglaments</w:t>
            </w:r>
          </w:p>
        </w:tc>
      </w:tr>
      <w:tr w:rsidR="00D356D2" w:rsidRPr="0015398C"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15398C"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86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Nr.p.k.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Darba nosaukums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Darbu izpildes periodiskums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Piezīmes</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Ugunsaizsardzības sistēmas iedarbošanās gadījumu un bojājumu uzskaites žurnāla esamības pārbaude. Jā žurnāls ir beidzis vai to nav, tad piedāvāt jaunu bezmaksas. Pārbaudīt visus ierakstus, ja tā ir bojājumi, to novērst un aizpildīt savu daļu.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9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Iekārtas sastāvdaļu ārējā apskate ar nolūku konstatēt un novērst iekārtas bojājumus - mehāniskos bojājumus, piesārņotību: uztveršanas-kontroles iekārtas, cauruļvadu, rasinātāju, aizbīdņa armatūras ar saspiesto gaisu un ugunsdzēšanas vielu pildīto balonu, manometru, sadales iekārtu;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30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Sistēmas visu iekārtu un sastāvdaļu funkcionalitātes pārbaude, atslēdzot solenoīdu no gāzes baloniem: iedarbinot vienu detektoru un pēc tam otro detektoru pirmā zonā,  iedarbinot vienu detektoru un pēc tam otro detektoru otrā zonā. Ietilpst sistēmas iedarbināšana rokas režīma, automātiskā režīma un iedarbināšanas apturēšana no pogas un ja ir atvērti durvi. Pārbaudes rezultāta secināt, ka sistēmas kontroles un indikācijas iekārtas funkcionē pareizi. Pēc pārbaudēm pieslēgt solenoīdu pie gāzes baloniem.</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4</w:t>
            </w:r>
          </w:p>
        </w:tc>
        <w:tc>
          <w:tcPr>
            <w:tcW w:w="0" w:type="auto"/>
            <w:tcBorders>
              <w:top w:val="nil"/>
              <w:left w:val="nil"/>
              <w:bottom w:val="single" w:sz="4" w:space="0" w:color="auto"/>
              <w:right w:val="single" w:sz="4" w:space="0" w:color="auto"/>
            </w:tcBorders>
            <w:shd w:val="clear" w:color="auto" w:fill="auto"/>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Solenoīda vārsta darbības pārbaude un spiediena esamības vizuāla pārbaude.</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5</w:t>
            </w:r>
          </w:p>
        </w:tc>
        <w:tc>
          <w:tcPr>
            <w:tcW w:w="0" w:type="auto"/>
            <w:tcBorders>
              <w:top w:val="nil"/>
              <w:left w:val="nil"/>
              <w:bottom w:val="single" w:sz="4" w:space="0" w:color="auto"/>
              <w:right w:val="single" w:sz="4" w:space="0" w:color="auto"/>
            </w:tcBorders>
            <w:shd w:val="clear" w:color="auto" w:fill="auto"/>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ka atkārtotājs pieņem un rada gaismas signālus no kontroles iekārtas.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6</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lang w:val="lv-LV" w:eastAsia="lv-LV"/>
              </w:rPr>
              <w:t>Pārbaudīt kontroles paneļa gaismas un skaņas indikatorus.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7</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Gaismas un skaņas signalizātoru pārbaude trauksmes režīmā (jābūt gaismas un skaņas signāli).</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8</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ka signāli (ugunsgrēks 1.stādija, bojājums, ugunsgrēks 2.stādija) ir pareizi pieslēgti pie automātiskā ugunsgrēka atklāšanas un trauksmes signālizācijas sistēmas moduļa, ja nav tad novērst .</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9</w:t>
            </w:r>
          </w:p>
        </w:tc>
        <w:tc>
          <w:tcPr>
            <w:tcW w:w="0" w:type="auto"/>
            <w:tcBorders>
              <w:top w:val="nil"/>
              <w:left w:val="nil"/>
              <w:bottom w:val="single" w:sz="4" w:space="0" w:color="auto"/>
              <w:right w:val="single" w:sz="4" w:space="0" w:color="auto"/>
            </w:tcBorders>
            <w:shd w:val="clear" w:color="000000" w:fill="FFFFFF"/>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Veikt vizuālu inspekciju, lai apstiprinātu, ka visi kabeļu savienojumi un iekārtas ir drošas, nebojātas un adekvāti aizsargātas.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10</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iekārtas pārslēgšanos uz rezerves barošanu, atslēdzot pamatbarošanu (Atslēgt no elektrotīkla).</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visas akumulātorus. (Izmērīt spriegumu)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drošinātāju stāvokli un nominālus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Detektoru (4 gabali)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 (Maijā)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Dežurējošo personālu apmācība ar praktiskām nodarbībām(ar sistēmas iedarbināšanu). Pēc apmācības visi paraksta apmācības aktu.</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 (Augustā)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bl>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tbl>
      <w:tblPr>
        <w:tblW w:w="0" w:type="auto"/>
        <w:tblInd w:w="108" w:type="dxa"/>
        <w:tblLook w:val="04A0" w:firstRow="1" w:lastRow="0" w:firstColumn="1" w:lastColumn="0" w:noHBand="0" w:noVBand="1"/>
      </w:tblPr>
      <w:tblGrid>
        <w:gridCol w:w="846"/>
        <w:gridCol w:w="5487"/>
        <w:gridCol w:w="1978"/>
        <w:gridCol w:w="1011"/>
      </w:tblGrid>
      <w:tr w:rsidR="00D356D2" w:rsidRPr="0015398C" w:rsidTr="00D356D2">
        <w:trPr>
          <w:trHeight w:val="588"/>
        </w:trPr>
        <w:tc>
          <w:tcPr>
            <w:tcW w:w="0" w:type="auto"/>
            <w:gridSpan w:val="4"/>
            <w:tcBorders>
              <w:top w:val="nil"/>
              <w:left w:val="nil"/>
              <w:bottom w:val="nil"/>
              <w:right w:val="nil"/>
            </w:tcBorders>
            <w:shd w:val="clear" w:color="auto" w:fill="auto"/>
            <w:vAlign w:val="bottom"/>
            <w:hideMark/>
          </w:tcPr>
          <w:p w:rsidR="00D356D2" w:rsidRPr="003D72F2" w:rsidRDefault="00D356D2" w:rsidP="00D356D2">
            <w:pPr>
              <w:rPr>
                <w:b/>
                <w:bCs/>
                <w:noProof/>
                <w:color w:val="000000"/>
                <w:sz w:val="22"/>
                <w:szCs w:val="22"/>
                <w:lang w:val="lv-LV" w:eastAsia="lv-LV"/>
              </w:rPr>
            </w:pPr>
            <w:r w:rsidRPr="003D72F2">
              <w:rPr>
                <w:b/>
                <w:bCs/>
                <w:noProof/>
                <w:color w:val="000000"/>
                <w:sz w:val="22"/>
                <w:szCs w:val="22"/>
                <w:lang w:val="lv-LV" w:eastAsia="lv-LV"/>
              </w:rPr>
              <w:t>Stacionārā gāzes ugunsdzēsības sistēmas Fondos 104.telpā (projekta telpas numurs 110) tehniskās apkopes reglaments</w:t>
            </w:r>
          </w:p>
        </w:tc>
      </w:tr>
      <w:tr w:rsidR="00D356D2" w:rsidRPr="0015398C"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15398C"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Nr.p.k.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Darba nosaukums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Darbu izpildes periodiskums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Piezīmes</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Ugunsaizsardzības sistēmas iedarbošanās gadījumu un bojājumu uzskaites žurnāla esamības pārbaude. Jā žurnāls ir beidzis vai to nav, tad piedāvāt jaunu bezmaksas. Pārbaudīt visus ierakstus, ja tā ir bojājumi, to novērst un aizpildīt savu daļu.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9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Iekārtas sastāvdaļu ārējā apskate ar nolūku konstatēt un novērst iekārtas bojājumus - mehāniskos bojājumus, piesārņotību: uztveršanas-kontroles iekārtas, cauruļvadu, rasinātāju, aizbīdņa armatūras ar saspiesto gaisu un ugunsdzēšanas vielu pildīto balonu, manometru, sadales iekārtu;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3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Sistēmas visu iekārtu un sastāvdaļu funkcionalitātes pārbaude, atslēdzot solenoīdu no gāzes baloniem: iedarbinot vienu detektoru un pēc tam otro detektoru pirmā zonā,  iedarbinot vienu detektoru un pēc tam otro detektoru otrā zonā. Ietilpst sistēmas iedarbināšana rokas režīma, automātiskā režīma un iedarbināšanas apturēšana no pogas un ja ir atvērti durvi. Pārbaudes rezultāta secināt, ka sistēmas kontroles un indikācijas iekārtas funkcionē pareizi. Pēc pārbaudēm pieslēgt solenoīdu pie gāzes baloniem.</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Solenoīda vārsta darbības pārbaude un spiediena esamības vizuāla pārbaude.</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ka atkārtotājs pieņem un rada gaismas signālus no kontroles iekārtas.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6</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lang w:val="lv-LV" w:eastAsia="lv-LV"/>
              </w:rPr>
              <w:t>Pārbaudīt kontroles paneļa gaismas un skaņas indikatorus.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7</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Gaismas un skaņas signalizātoru pārbaude trauksmes režīmā (jābūt gaismas un skaņas signāli).</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8</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ka signāli (ugunsgrēks 1.stādija, bojājums, ugunsgrēks 2.stādija) ir pareizi pieslēgti pie automātiskā ugunsgrēka atklāšanas un trauksmes signālizācijas sistēmas moduļa, ja nav tad novērst .</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9</w:t>
            </w:r>
          </w:p>
        </w:tc>
        <w:tc>
          <w:tcPr>
            <w:tcW w:w="0" w:type="auto"/>
            <w:tcBorders>
              <w:top w:val="nil"/>
              <w:left w:val="nil"/>
              <w:bottom w:val="single" w:sz="4" w:space="0" w:color="auto"/>
              <w:right w:val="single" w:sz="4" w:space="0" w:color="auto"/>
            </w:tcBorders>
            <w:shd w:val="clear" w:color="000000" w:fill="FFFFFF"/>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Veikt vizuālu inspekciju, lai apstiprinātu, ka visi kabeļu savienojumi un iekārtas ir drošas, nebojātas un adekvāti aizsargātas.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10</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iekārtas pārslēgšanos uz rezerves barošanu, atslēdzot pamatbarošanu (Atslēgt no elektrotīkla).</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visas akumulātorus. (Izmērīt spriegumu)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drošinātāju stāvokli un nominālus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Detektoru (4 gabali)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 (Maijā)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Dežurējošo personālu apmācība ar praktiskām nodarbībām(ar sistēmas iedarbināšanu). Pēc apmācības visi paraksta apmācības aktu.</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 (Maijā)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bl>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tbl>
      <w:tblPr>
        <w:tblW w:w="0" w:type="auto"/>
        <w:tblInd w:w="108" w:type="dxa"/>
        <w:tblLook w:val="04A0" w:firstRow="1" w:lastRow="0" w:firstColumn="1" w:lastColumn="0" w:noHBand="0" w:noVBand="1"/>
      </w:tblPr>
      <w:tblGrid>
        <w:gridCol w:w="846"/>
        <w:gridCol w:w="5447"/>
        <w:gridCol w:w="2018"/>
        <w:gridCol w:w="1011"/>
      </w:tblGrid>
      <w:tr w:rsidR="00D356D2" w:rsidRPr="0015398C" w:rsidTr="00D356D2">
        <w:trPr>
          <w:trHeight w:val="588"/>
        </w:trPr>
        <w:tc>
          <w:tcPr>
            <w:tcW w:w="0" w:type="auto"/>
            <w:gridSpan w:val="4"/>
            <w:tcBorders>
              <w:top w:val="nil"/>
              <w:left w:val="nil"/>
              <w:bottom w:val="nil"/>
              <w:right w:val="nil"/>
            </w:tcBorders>
            <w:shd w:val="clear" w:color="auto" w:fill="auto"/>
            <w:vAlign w:val="bottom"/>
            <w:hideMark/>
          </w:tcPr>
          <w:p w:rsidR="00D356D2" w:rsidRPr="003D72F2" w:rsidRDefault="00D356D2" w:rsidP="00D356D2">
            <w:pPr>
              <w:rPr>
                <w:b/>
                <w:bCs/>
                <w:noProof/>
                <w:color w:val="000000"/>
                <w:sz w:val="22"/>
                <w:szCs w:val="22"/>
                <w:lang w:val="lv-LV" w:eastAsia="lv-LV"/>
              </w:rPr>
            </w:pPr>
            <w:r w:rsidRPr="003D72F2">
              <w:rPr>
                <w:b/>
                <w:bCs/>
                <w:noProof/>
                <w:color w:val="000000"/>
                <w:sz w:val="22"/>
                <w:szCs w:val="22"/>
                <w:lang w:val="lv-LV" w:eastAsia="lv-LV"/>
              </w:rPr>
              <w:t>Stacionārā gāzes ugunsdzēsības sistēmas Oriģinālu zālē 110.telpā (projekta telpas numurs 117) tehniskās apkopes reglaments</w:t>
            </w:r>
          </w:p>
        </w:tc>
      </w:tr>
      <w:tr w:rsidR="00D356D2" w:rsidRPr="0015398C"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15398C"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Nr.p.k.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Darba nosaukums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Darbu izpildes periodiskums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Piezīmes</w:t>
            </w:r>
          </w:p>
        </w:tc>
      </w:tr>
      <w:tr w:rsidR="00D356D2" w:rsidRPr="003D72F2" w:rsidTr="00D356D2">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Ugunsaizsardzības sistēmas iedarbošanās gadījumu un bojājumu uzskaites žurnāla esamības pārbaude. Jā žurnāls ir beidzis vai to nav, tad piedāvāt jaunu bezmaksas. Pārbaudīt visus ierakstus, ja tā ir bojājumi, to novērst un aizpildīt savu daļu.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Iekārtas sastāvdaļu ārējā apskate ar nolūku konstatēt un novērst iekārtas bojājumus - mehāniskos bojājumus, piesārņotību: uztveršanas-kontroles iekārtas, cauruļvadu, rasinātāju, aizbīdņa armatūras ar saspiesto gaisu un ugunsdzēšanas vielu pildīto balonu, manometru, sadales iekārtu;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7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Sistēmas visu iekārtu un sastāvdaļu funkcionalitātes pārbaude, atslēdzot solenoīdu no gāzes baloniem: iedarbinot vienu detektoru un pēc tam otro detektoru pirmā zonā,  iedarbinot vienu detektoru un pēc tam otro detektoru otrā zonā. Ietilpst sistēmas iedarbināšana rokas režīma, automātiskā režīma un iedarbināšanas apturēšana no pogas un ja ir atvērti durvi. Pārbaudes rezultāta secināt, ka sistēmas kontroles un indikācijas iekārtas funkcionē pareizi. Pēc pārbaudēm pieslēgt solenoīdu pie gāzes baloniem.</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Solenoīda vārsta darbības pārbaude un spiediena esamības vizuāla pārbaude.</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ka atkārtotājs pieņem un rada gaismas signālus no kontroles iekārtas.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6</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lang w:val="lv-LV" w:eastAsia="lv-LV"/>
              </w:rPr>
              <w:t>Pārbaudīt kontroles paneļa gaismas un skaņas indikatorus.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7</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Gaismas un skaņas signalizātoru pārbaude trauksmes režīmā (jābūt gaismas un skaņas signāli).</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10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8</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ka signāli (ugunsgrēks 1.stādija, bojājums, ugunsgrēks 2.stādija) ir pareizi pieslēgti pie automātiskā ugunsgrēka atklāšanas un trauksmes signālizācijas sistēmas moduļa, ja nav tad novērst .</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9</w:t>
            </w:r>
          </w:p>
        </w:tc>
        <w:tc>
          <w:tcPr>
            <w:tcW w:w="0" w:type="auto"/>
            <w:tcBorders>
              <w:top w:val="nil"/>
              <w:left w:val="nil"/>
              <w:bottom w:val="single" w:sz="4" w:space="0" w:color="auto"/>
              <w:right w:val="single" w:sz="4" w:space="0" w:color="auto"/>
            </w:tcBorders>
            <w:shd w:val="clear" w:color="000000" w:fill="FFFFFF"/>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Veikt vizuālu inspekciju, lai apstiprinātu, ka visi kabeļu savienojumi un iekārtas ir drošas, nebojātas un adekvāti aizsargātas.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10</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iekārtas pārslēgšanos uz rezerves barošanu, atslēdzot pamatbarošanu (Atslēgt no elektrotīkla).</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visas akumulātorus. (Izmērīt spriegumu)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drošinātāju stāvokli un nominālus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Detektoru (4 gabali) tīrīšana no putekļiem (Ārā un iekšā, detektora kamerā ar mīksto bīrsti)</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 (Maijā)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Dežurējošo personālu apmācība ar praktiskām nodarbībām(ar sistēmas iedarbināšanu). Pēc apmācības visi paraksta apmācības aktu.</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2 reizi gadā(Februārī, Novembrī)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bl>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tbl>
      <w:tblPr>
        <w:tblW w:w="0" w:type="auto"/>
        <w:tblInd w:w="108" w:type="dxa"/>
        <w:tblLook w:val="04A0" w:firstRow="1" w:lastRow="0" w:firstColumn="1" w:lastColumn="0" w:noHBand="0" w:noVBand="1"/>
      </w:tblPr>
      <w:tblGrid>
        <w:gridCol w:w="846"/>
        <w:gridCol w:w="5078"/>
        <w:gridCol w:w="2387"/>
        <w:gridCol w:w="1011"/>
      </w:tblGrid>
      <w:tr w:rsidR="00D356D2" w:rsidRPr="003D72F2" w:rsidTr="00D356D2">
        <w:trPr>
          <w:trHeight w:val="288"/>
        </w:trPr>
        <w:tc>
          <w:tcPr>
            <w:tcW w:w="0" w:type="auto"/>
            <w:gridSpan w:val="4"/>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r w:rsidRPr="003D72F2">
              <w:rPr>
                <w:b/>
                <w:bCs/>
                <w:noProof/>
                <w:color w:val="000000"/>
                <w:sz w:val="22"/>
                <w:szCs w:val="22"/>
                <w:lang w:val="lv-LV" w:eastAsia="lv-LV"/>
              </w:rPr>
              <w:t>Automātiskā ugunsgrēka balss izziņošanas sistēmas tehniskās apkopes reglaments</w:t>
            </w:r>
          </w:p>
        </w:tc>
      </w:tr>
      <w:tr w:rsidR="00D356D2" w:rsidRPr="003D72F2"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Nr.p.k.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Darba nosaukums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Darbu izpildes periodiskums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Piezīmes</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Ugunsaizsardzības sistēmas iedarbošanās gadījumu un bojājumu uzskaites žurnāla esamības pārbaude. Jā žurnāls ir beidzis vai to nav, tad piedāvāt jaunu bezmaksas. Pārbaudīt visus ierakstus, ja tā ir bojājumi, to novērst un aizpildīt savu daļu.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visu sistēmu uz bojājumiem, ja tādi ir, tad novērst to.</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Iekārtu vizuālā apskate. Attīrīt no putekļiem un netīrumiem visus mezglus un detaļas.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sistēmas evakuācijas mikrofona  darbību, brīdinot cilvēkus par sistēmas pārbaudes darbu sākumu.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trauksmes signāla saņemšanu no automātiskā ugunsgrēka atklāšanas un trauksmes signālizācijas sistēmas, ka arī automātiskā ugunsgrēka balss izziņošanas sistēmas iedarbināšanu.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xml:space="preserve">Pārbaudīt, ka pēc automātiskās sistēmas iedarbināšanas ir aiztūre pirms evakuācijas paziņojuma </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ka pēc trīs minūšu aiztures ieslēgsies evakuācijas paziņojums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xml:space="preserve">Pārbaudīt, ka evakuācijas paziņojums atbilst visām Ministra kabineta noteikumiem nr. 238 prasībām </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gadā (Martā)</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Skaļruņu apskats un darbības pārbaude (atbilstoši normatīviem).</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evakuācijas paziņojumu rokas iedarbināšanu ar pogu no kontroliera.</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sistēmas balss signalizācijas zvanu stacijas darbību, brīdinot cilvēkus par sistēmas pārbaudes darbu pabeigšanu.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sistēmas iekārtu pārslēgšanos uz rezerves barošanu, atslēdzot pamatbarošanu (Atslēgt no elektrotīkla).</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visas akumulātorus. (Izmērīt spriegumu)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drošinātāju stāvokli un nominālus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ventilatora darbību, kurš iebūvēts telekomunikāciju skapī</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Veikt vizuālu inspekciju, lai apstiprinātu, ka visi kabeļu savienojumi un iekārtas ir drošas, nebojātas un adekvāti aizsargātas</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Dežurējošo personālu apmācība ar praktiskām nodarbībām(ar sistēmas iedarbināšanu). Pēc apmācības visi paraksta apmācības aktu.</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(Februārī, Maijā, Augustā, Novembrī)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bl>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tbl>
      <w:tblPr>
        <w:tblW w:w="0" w:type="auto"/>
        <w:tblInd w:w="108" w:type="dxa"/>
        <w:tblLook w:val="04A0" w:firstRow="1" w:lastRow="0" w:firstColumn="1" w:lastColumn="0" w:noHBand="0" w:noVBand="1"/>
      </w:tblPr>
      <w:tblGrid>
        <w:gridCol w:w="846"/>
        <w:gridCol w:w="5509"/>
        <w:gridCol w:w="1956"/>
        <w:gridCol w:w="1011"/>
      </w:tblGrid>
      <w:tr w:rsidR="00D356D2" w:rsidRPr="003D72F2" w:rsidTr="00D356D2">
        <w:trPr>
          <w:trHeight w:val="288"/>
        </w:trPr>
        <w:tc>
          <w:tcPr>
            <w:tcW w:w="0" w:type="auto"/>
            <w:gridSpan w:val="4"/>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r w:rsidRPr="003D72F2">
              <w:rPr>
                <w:b/>
                <w:bCs/>
                <w:noProof/>
                <w:color w:val="000000"/>
                <w:sz w:val="22"/>
                <w:szCs w:val="22"/>
                <w:lang w:val="lv-LV" w:eastAsia="lv-LV"/>
              </w:rPr>
              <w:t>Apsardzes signalizācijas un piekļušanas kontroles sistēmas tehniskās apkopes reglaments</w:t>
            </w:r>
          </w:p>
        </w:tc>
      </w:tr>
      <w:tr w:rsidR="00D356D2" w:rsidRPr="003D72F2"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Nr.p.k.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Darba nosaukums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Darbu izpildes periodiskums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Piezīmes</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Apsardzes signalizācijas un piekļušanas kontroles sistēmas iedarbošanās gadījumu un bojājumu uzskaites žurnāla esamības pārbaude. Pārbaudīt visus ierakstus, ja tā ir bojājumi vai viltas trauksmes, to novērst un aizpildīt savu daļu.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6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Apsardzes signalizācijas un piekļušanas kontroles sistēmas vizuālā apskate: attīrīt putekļus un netīrumus no paneļiem, moduļiem, klaviatūrām, detektoriem, durju kontrolieriem, nolasītājiem, elektromagnētiskajiem slēdziem.</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(Martā, Jūnijā, Septembrī, Decembrī)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both"/>
              <w:rPr>
                <w:noProof/>
                <w:color w:val="000000"/>
                <w:sz w:val="22"/>
                <w:szCs w:val="22"/>
                <w:lang w:val="lv-LV" w:eastAsia="lv-LV"/>
              </w:rPr>
            </w:pPr>
            <w:r w:rsidRPr="003D72F2">
              <w:rPr>
                <w:noProof/>
                <w:color w:val="000000"/>
                <w:sz w:val="22"/>
                <w:lang w:val="lv-LV" w:eastAsia="lv-LV"/>
              </w:rPr>
              <w:t>Apsardzes signalizācijas sistēmas detektoru darbspējas pārbaude.</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(Martā, Jūnijā, Septembrī, Decembrī)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70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lang w:val="lv-LV" w:eastAsia="lv-LV"/>
              </w:rPr>
              <w:t>Apsardzes signalizācijas sistēmas durvju magnētisko kontaktu darbspējas pārbaude.</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(Martā, Jūnijā, Septembrī, Decembrī)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both"/>
              <w:rPr>
                <w:noProof/>
                <w:color w:val="000000"/>
                <w:sz w:val="22"/>
                <w:szCs w:val="22"/>
                <w:lang w:val="lv-LV" w:eastAsia="lv-LV"/>
              </w:rPr>
            </w:pPr>
            <w:r w:rsidRPr="003D72F2">
              <w:rPr>
                <w:noProof/>
                <w:color w:val="000000"/>
                <w:sz w:val="22"/>
                <w:lang w:val="lv-LV" w:eastAsia="lv-LV"/>
              </w:rPr>
              <w:t>Apsardzes signalizācijas sistēmas klaviatūru darbspējas pārbaude.</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(Martā, Jūnijā, Septembrī, Decembrī)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6</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iekārtas pārslēgšanos uz rezerves barošanu, atslēdzot pamatbarošanu (Atslēgt no elektrotīkla).</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(Martā, Jūnijā, Septembrī, Decembrī)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7</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Veikt vizuālu inspekciju, lai apstiprinātu, ka visi kabeļu savienojumi un iekārtas ir drošas, nebojātas un adekvāti aizsargātas</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(Martā, Jūnijā, Septembrī, Decembrī)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bl>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tbl>
      <w:tblPr>
        <w:tblW w:w="0" w:type="auto"/>
        <w:tblInd w:w="108" w:type="dxa"/>
        <w:tblLook w:val="04A0" w:firstRow="1" w:lastRow="0" w:firstColumn="1" w:lastColumn="0" w:noHBand="0" w:noVBand="1"/>
      </w:tblPr>
      <w:tblGrid>
        <w:gridCol w:w="846"/>
        <w:gridCol w:w="5563"/>
        <w:gridCol w:w="1902"/>
        <w:gridCol w:w="1011"/>
      </w:tblGrid>
      <w:tr w:rsidR="00D356D2" w:rsidRPr="003D72F2" w:rsidTr="00D356D2">
        <w:trPr>
          <w:trHeight w:val="288"/>
        </w:trPr>
        <w:tc>
          <w:tcPr>
            <w:tcW w:w="0" w:type="auto"/>
            <w:gridSpan w:val="3"/>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r w:rsidRPr="003D72F2">
              <w:rPr>
                <w:b/>
                <w:bCs/>
                <w:noProof/>
                <w:color w:val="000000"/>
                <w:sz w:val="22"/>
                <w:szCs w:val="22"/>
                <w:lang w:val="lv-LV" w:eastAsia="lv-LV"/>
              </w:rPr>
              <w:t>Videonovērošanas sistēmas tehniskās apkopes reglaments</w:t>
            </w: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b/>
                <w:bCs/>
                <w:noProof/>
                <w:color w:val="000000"/>
                <w:sz w:val="22"/>
                <w:szCs w:val="22"/>
                <w:lang w:val="lv-LV" w:eastAsia="lv-LV"/>
              </w:rPr>
            </w:pPr>
          </w:p>
        </w:tc>
      </w:tr>
      <w:tr w:rsidR="00D356D2" w:rsidRPr="003D72F2"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288"/>
        </w:trPr>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center"/>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c>
          <w:tcPr>
            <w:tcW w:w="0" w:type="auto"/>
            <w:tcBorders>
              <w:top w:val="nil"/>
              <w:left w:val="nil"/>
              <w:bottom w:val="nil"/>
              <w:right w:val="nil"/>
            </w:tcBorders>
            <w:shd w:val="clear" w:color="auto" w:fill="auto"/>
            <w:noWrap/>
            <w:vAlign w:val="bottom"/>
            <w:hideMark/>
          </w:tcPr>
          <w:p w:rsidR="00D356D2" w:rsidRPr="003D72F2" w:rsidRDefault="00D356D2" w:rsidP="00D356D2">
            <w:pPr>
              <w:rPr>
                <w:noProof/>
                <w:sz w:val="20"/>
                <w:szCs w:val="20"/>
                <w:lang w:val="lv-LV" w:eastAsia="lv-LV"/>
              </w:rPr>
            </w:pPr>
          </w:p>
        </w:tc>
      </w:tr>
      <w:tr w:rsidR="00D356D2" w:rsidRPr="003D72F2" w:rsidTr="00D356D2">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Nr.p.k.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Darba nosaukums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Darbu izpildes periodiskums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b/>
                <w:bCs/>
                <w:i/>
                <w:iCs/>
                <w:noProof/>
                <w:color w:val="000000"/>
                <w:sz w:val="22"/>
                <w:szCs w:val="22"/>
                <w:lang w:val="lv-LV" w:eastAsia="lv-LV"/>
              </w:rPr>
            </w:pPr>
            <w:r w:rsidRPr="003D72F2">
              <w:rPr>
                <w:b/>
                <w:bCs/>
                <w:i/>
                <w:iCs/>
                <w:noProof/>
                <w:color w:val="000000"/>
                <w:sz w:val="22"/>
                <w:szCs w:val="22"/>
                <w:lang w:val="lv-LV" w:eastAsia="lv-LV"/>
              </w:rPr>
              <w:t>Piezīmes</w:t>
            </w:r>
          </w:p>
        </w:tc>
      </w:tr>
      <w:tr w:rsidR="00D356D2" w:rsidRPr="003D72F2" w:rsidTr="00D356D2">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Videonovērošanas sistēmas iedarbošanās gadījumu un bojājumu uzskaites žurnāla esamības pārbaude. Pārbaudīt visus ierakstus, ja tā ir bojājumi, to novērst un aizpildīt savu daļu.</w:t>
            </w:r>
          </w:p>
        </w:tc>
        <w:tc>
          <w:tcPr>
            <w:tcW w:w="0" w:type="auto"/>
            <w:tcBorders>
              <w:top w:val="nil"/>
              <w:left w:val="nil"/>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mēnesī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Videonovērošanas sistēmas vizuālā apskate: attīrīt no putekļiem un netīrumiem sistēmas telekomunikācijas skapja iekārtus, videokamerus, barošanas blokus.</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(Martā, Jūnijā, Septembrī, Decembrī)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Pārbaudīt iekārtas pārslēgšanos uz rezerves barošanu, atslēdzot pamatbarošanu (Atslēgt no elektrotīkla).</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(Martā, Jūnijā, Septembrī, Decembrī)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8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4</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Veikt vizuālu inspekciju, lai apstiprinātu, ka visi kabeļu savienojumi un iekārtas ir drošas, nebojātas un adekvāti aizsargātas</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Reizi ceturksnī (Martā, Jūnijā, Septembrī, Decembrī)</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r w:rsidR="00D356D2" w:rsidRPr="003D72F2" w:rsidTr="00D356D2">
        <w:trPr>
          <w:trHeight w:val="24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both"/>
              <w:rPr>
                <w:noProof/>
                <w:color w:val="000000"/>
                <w:sz w:val="22"/>
                <w:szCs w:val="22"/>
                <w:lang w:val="lv-LV" w:eastAsia="lv-LV"/>
              </w:rPr>
            </w:pPr>
            <w:r w:rsidRPr="003D72F2">
              <w:rPr>
                <w:noProof/>
                <w:color w:val="000000"/>
                <w:sz w:val="22"/>
                <w:lang w:val="lv-LV" w:eastAsia="lv-LV"/>
              </w:rPr>
              <w:t>Videonovērošanas sistēmas iekārtu (Pielikums Nr.1) bojājumu, videonovērošanai traucējošo apstākļu (zirnekļa tīkli, netīrumi, lietus traipi, ledus uz videokameru objektīvu stikliņiem; videoattēla precizitātes un spilgtuma kvalitātes neatbilstība; filtru nepareiza nomaiņa vai apstāšana pusceļa,  un citi) novēršana.</w:t>
            </w:r>
          </w:p>
        </w:tc>
        <w:tc>
          <w:tcPr>
            <w:tcW w:w="0" w:type="auto"/>
            <w:tcBorders>
              <w:top w:val="nil"/>
              <w:left w:val="nil"/>
              <w:bottom w:val="single" w:sz="4" w:space="0" w:color="auto"/>
              <w:right w:val="single" w:sz="4" w:space="0" w:color="auto"/>
            </w:tcBorders>
            <w:shd w:val="clear" w:color="auto" w:fill="auto"/>
            <w:vAlign w:val="center"/>
            <w:hideMark/>
          </w:tcPr>
          <w:p w:rsidR="00D356D2" w:rsidRPr="003D72F2" w:rsidRDefault="00D356D2" w:rsidP="00D356D2">
            <w:pPr>
              <w:jc w:val="center"/>
              <w:rPr>
                <w:noProof/>
                <w:color w:val="000000"/>
                <w:sz w:val="22"/>
                <w:szCs w:val="22"/>
                <w:lang w:val="lv-LV" w:eastAsia="lv-LV"/>
              </w:rPr>
            </w:pPr>
            <w:r w:rsidRPr="003D72F2">
              <w:rPr>
                <w:noProof/>
                <w:color w:val="000000"/>
                <w:sz w:val="22"/>
                <w:szCs w:val="22"/>
                <w:lang w:val="lv-LV" w:eastAsia="lv-LV"/>
              </w:rPr>
              <w:t>Pēc izsaukuma</w:t>
            </w:r>
          </w:p>
        </w:tc>
        <w:tc>
          <w:tcPr>
            <w:tcW w:w="0" w:type="auto"/>
            <w:tcBorders>
              <w:top w:val="nil"/>
              <w:left w:val="nil"/>
              <w:bottom w:val="single" w:sz="4" w:space="0" w:color="auto"/>
              <w:right w:val="single" w:sz="4" w:space="0" w:color="auto"/>
            </w:tcBorders>
            <w:shd w:val="clear" w:color="auto" w:fill="auto"/>
            <w:noWrap/>
            <w:vAlign w:val="bottom"/>
            <w:hideMark/>
          </w:tcPr>
          <w:p w:rsidR="00D356D2" w:rsidRPr="003D72F2" w:rsidRDefault="00D356D2" w:rsidP="00D356D2">
            <w:pPr>
              <w:rPr>
                <w:noProof/>
                <w:color w:val="000000"/>
                <w:sz w:val="22"/>
                <w:szCs w:val="22"/>
                <w:lang w:val="lv-LV" w:eastAsia="lv-LV"/>
              </w:rPr>
            </w:pPr>
            <w:r w:rsidRPr="003D72F2">
              <w:rPr>
                <w:noProof/>
                <w:color w:val="000000"/>
                <w:sz w:val="22"/>
                <w:szCs w:val="22"/>
                <w:lang w:val="lv-LV" w:eastAsia="lv-LV"/>
              </w:rPr>
              <w:t> </w:t>
            </w:r>
          </w:p>
        </w:tc>
      </w:tr>
    </w:tbl>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D356D2" w:rsidP="00570ABA">
      <w:pPr>
        <w:tabs>
          <w:tab w:val="left" w:pos="360"/>
        </w:tabs>
        <w:jc w:val="both"/>
        <w:rPr>
          <w:b/>
          <w:bCs/>
          <w:noProof/>
          <w:color w:val="000000"/>
          <w:sz w:val="22"/>
          <w:szCs w:val="22"/>
          <w:lang w:val="lv-LV"/>
        </w:rPr>
      </w:pPr>
    </w:p>
    <w:p w:rsidR="00D356D2" w:rsidRPr="003D72F2" w:rsidRDefault="003D72F2" w:rsidP="00570ABA">
      <w:pPr>
        <w:tabs>
          <w:tab w:val="left" w:pos="360"/>
        </w:tabs>
        <w:jc w:val="both"/>
        <w:rPr>
          <w:b/>
          <w:bCs/>
          <w:noProof/>
          <w:color w:val="000000"/>
          <w:sz w:val="22"/>
          <w:szCs w:val="22"/>
          <w:lang w:val="lv-LV"/>
        </w:rPr>
      </w:pPr>
      <w:r w:rsidRPr="003D72F2">
        <w:rPr>
          <w:b/>
          <w:bCs/>
          <w:noProof/>
          <w:color w:val="000000"/>
          <w:sz w:val="22"/>
          <w:szCs w:val="22"/>
          <w:lang w:val="lv-LV"/>
        </w:rPr>
        <w:t>Citi nosacījumi:</w:t>
      </w:r>
    </w:p>
    <w:p w:rsidR="003D72F2" w:rsidRPr="003D72F2" w:rsidRDefault="003D72F2" w:rsidP="00570ABA">
      <w:pPr>
        <w:tabs>
          <w:tab w:val="left" w:pos="360"/>
        </w:tabs>
        <w:jc w:val="both"/>
        <w:rPr>
          <w:b/>
          <w:bCs/>
          <w:noProof/>
          <w:color w:val="000000"/>
          <w:sz w:val="22"/>
          <w:szCs w:val="22"/>
          <w:lang w:val="lv-LV"/>
        </w:rPr>
      </w:pPr>
    </w:p>
    <w:p w:rsidR="003D72F2" w:rsidRDefault="00FD11FE" w:rsidP="003D72F2">
      <w:pPr>
        <w:tabs>
          <w:tab w:val="left" w:pos="360"/>
        </w:tabs>
        <w:jc w:val="both"/>
        <w:rPr>
          <w:noProof/>
          <w:sz w:val="22"/>
          <w:szCs w:val="22"/>
          <w:lang w:val="lv-LV"/>
        </w:rPr>
      </w:pPr>
      <w:r>
        <w:rPr>
          <w:bCs/>
          <w:noProof/>
          <w:color w:val="000000"/>
          <w:sz w:val="22"/>
          <w:szCs w:val="22"/>
          <w:lang w:val="lv-LV"/>
        </w:rPr>
        <w:t>Bez reglamenta</w:t>
      </w:r>
      <w:r w:rsidR="003D72F2" w:rsidRPr="003D72F2">
        <w:rPr>
          <w:bCs/>
          <w:noProof/>
          <w:color w:val="000000"/>
          <w:sz w:val="22"/>
          <w:szCs w:val="22"/>
          <w:lang w:val="lv-LV"/>
        </w:rPr>
        <w:t xml:space="preserve"> darbi, jebkuru sistēmu bojāj</w:t>
      </w:r>
      <w:r w:rsidR="004F3A5F">
        <w:rPr>
          <w:bCs/>
          <w:noProof/>
          <w:color w:val="000000"/>
          <w:sz w:val="22"/>
          <w:szCs w:val="22"/>
          <w:lang w:val="lv-LV"/>
        </w:rPr>
        <w:t>umu novēršana tiek veikta</w:t>
      </w:r>
      <w:r w:rsidR="003D72F2" w:rsidRPr="003D72F2">
        <w:rPr>
          <w:bCs/>
          <w:noProof/>
          <w:color w:val="000000"/>
          <w:sz w:val="22"/>
          <w:szCs w:val="22"/>
          <w:lang w:val="lv-LV"/>
        </w:rPr>
        <w:t xml:space="preserve"> pēc pasūtījuma un </w:t>
      </w:r>
      <w:r w:rsidR="003D72F2" w:rsidRPr="003D72F2">
        <w:rPr>
          <w:noProof/>
          <w:sz w:val="22"/>
          <w:szCs w:val="22"/>
          <w:lang w:val="lv-LV"/>
        </w:rPr>
        <w:t>neietekmē reglamenta darbu izpildes grafiku un biežumu</w:t>
      </w:r>
      <w:r w:rsidR="003D72F2">
        <w:rPr>
          <w:noProof/>
          <w:sz w:val="22"/>
          <w:szCs w:val="22"/>
          <w:lang w:val="lv-LV"/>
        </w:rPr>
        <w:t xml:space="preserve">. </w:t>
      </w:r>
    </w:p>
    <w:p w:rsidR="00DD5146" w:rsidRDefault="00DD5146" w:rsidP="003D72F2">
      <w:pPr>
        <w:tabs>
          <w:tab w:val="left" w:pos="360"/>
        </w:tabs>
        <w:jc w:val="both"/>
        <w:rPr>
          <w:noProof/>
          <w:sz w:val="22"/>
          <w:szCs w:val="22"/>
          <w:lang w:val="lv-LV"/>
        </w:rPr>
      </w:pPr>
    </w:p>
    <w:p w:rsidR="00FD11FE" w:rsidRDefault="00FD11FE" w:rsidP="003D72F2">
      <w:pPr>
        <w:tabs>
          <w:tab w:val="left" w:pos="360"/>
        </w:tabs>
        <w:jc w:val="both"/>
        <w:rPr>
          <w:noProof/>
          <w:sz w:val="22"/>
          <w:szCs w:val="22"/>
          <w:lang w:val="lv-LV"/>
        </w:rPr>
      </w:pPr>
      <w:r>
        <w:rPr>
          <w:noProof/>
          <w:sz w:val="22"/>
          <w:szCs w:val="22"/>
          <w:lang w:val="lv-LV"/>
        </w:rPr>
        <w:t>Darbu izpildes laiki:</w:t>
      </w:r>
    </w:p>
    <w:p w:rsidR="003D72F2" w:rsidRDefault="00FD11FE" w:rsidP="003D72F2">
      <w:pPr>
        <w:tabs>
          <w:tab w:val="left" w:pos="360"/>
        </w:tabs>
        <w:jc w:val="both"/>
        <w:rPr>
          <w:noProof/>
          <w:sz w:val="22"/>
          <w:szCs w:val="22"/>
          <w:lang w:val="lv-LV"/>
        </w:rPr>
      </w:pPr>
      <w:r>
        <w:rPr>
          <w:noProof/>
          <w:sz w:val="22"/>
          <w:szCs w:val="22"/>
          <w:lang w:val="lv-LV"/>
        </w:rPr>
        <w:t>Jebkuru sistēmu darbības bojājumu novēršan</w:t>
      </w:r>
      <w:r w:rsidR="003E097A">
        <w:rPr>
          <w:noProof/>
          <w:sz w:val="22"/>
          <w:szCs w:val="22"/>
          <w:lang w:val="lv-LV"/>
        </w:rPr>
        <w:t>a</w:t>
      </w:r>
      <w:r>
        <w:rPr>
          <w:noProof/>
          <w:sz w:val="22"/>
          <w:szCs w:val="22"/>
          <w:lang w:val="lv-LV"/>
        </w:rPr>
        <w:t xml:space="preserve"> no brīža, kad </w:t>
      </w:r>
      <w:r w:rsidR="00DD5146">
        <w:rPr>
          <w:noProof/>
          <w:sz w:val="22"/>
          <w:szCs w:val="22"/>
          <w:lang w:val="lv-LV"/>
        </w:rPr>
        <w:t>ir saņemts pasūtījums: ierašanas objektā - 2 stundas darba dienās un 4 stundas brīvdienas un svētku dienās, objekta normāla darba režīma nodrošināšana un bojājumu pilnīga novēršana – 24 stundas.</w:t>
      </w:r>
    </w:p>
    <w:p w:rsidR="003D72F2" w:rsidRPr="003D72F2" w:rsidRDefault="003D72F2" w:rsidP="003D72F2">
      <w:pPr>
        <w:tabs>
          <w:tab w:val="left" w:pos="360"/>
        </w:tabs>
        <w:jc w:val="both"/>
        <w:rPr>
          <w:bCs/>
          <w:noProof/>
          <w:color w:val="000000"/>
          <w:sz w:val="22"/>
          <w:szCs w:val="22"/>
          <w:lang w:val="lv-LV"/>
        </w:rPr>
      </w:pPr>
    </w:p>
    <w:p w:rsidR="00DD5146" w:rsidRDefault="00DD5146" w:rsidP="00570ABA">
      <w:pPr>
        <w:rPr>
          <w:noProof/>
          <w:sz w:val="22"/>
          <w:szCs w:val="22"/>
          <w:lang w:val="lv-LV"/>
        </w:rPr>
      </w:pPr>
    </w:p>
    <w:p w:rsidR="00DD5146" w:rsidRDefault="00DD5146" w:rsidP="00570ABA">
      <w:pPr>
        <w:rPr>
          <w:noProof/>
          <w:sz w:val="22"/>
          <w:szCs w:val="22"/>
          <w:lang w:val="lv-LV"/>
        </w:rPr>
      </w:pPr>
    </w:p>
    <w:p w:rsidR="00DD5146" w:rsidRDefault="00DD5146" w:rsidP="00570ABA">
      <w:pPr>
        <w:rPr>
          <w:noProof/>
          <w:sz w:val="22"/>
          <w:szCs w:val="22"/>
          <w:lang w:val="lv-LV"/>
        </w:rPr>
      </w:pPr>
    </w:p>
    <w:p w:rsidR="00DD5146" w:rsidRDefault="00DD5146" w:rsidP="00570ABA">
      <w:pPr>
        <w:rPr>
          <w:noProof/>
          <w:sz w:val="22"/>
          <w:szCs w:val="22"/>
          <w:lang w:val="lv-LV"/>
        </w:rPr>
      </w:pPr>
    </w:p>
    <w:p w:rsidR="00DD5146" w:rsidRDefault="00DD5146" w:rsidP="00570ABA">
      <w:pPr>
        <w:rPr>
          <w:noProof/>
          <w:sz w:val="22"/>
          <w:szCs w:val="22"/>
          <w:lang w:val="lv-LV"/>
        </w:rPr>
      </w:pPr>
    </w:p>
    <w:p w:rsidR="00DD5146" w:rsidRDefault="00DD5146" w:rsidP="00570ABA">
      <w:pPr>
        <w:rPr>
          <w:noProof/>
          <w:sz w:val="22"/>
          <w:szCs w:val="22"/>
          <w:lang w:val="lv-LV"/>
        </w:rPr>
      </w:pPr>
    </w:p>
    <w:p w:rsidR="00570ABA" w:rsidRPr="003D72F2" w:rsidRDefault="00570ABA" w:rsidP="00570ABA">
      <w:pPr>
        <w:rPr>
          <w:noProof/>
          <w:sz w:val="22"/>
          <w:szCs w:val="22"/>
          <w:lang w:val="lv-LV"/>
        </w:rPr>
      </w:pPr>
      <w:r w:rsidRPr="003D72F2">
        <w:rPr>
          <w:noProof/>
          <w:sz w:val="22"/>
          <w:szCs w:val="22"/>
          <w:lang w:val="lv-LV"/>
        </w:rPr>
        <w:t>Tehnisko specifikāciju sagatavoja</w:t>
      </w:r>
    </w:p>
    <w:p w:rsidR="00570ABA" w:rsidRPr="003D72F2" w:rsidRDefault="00D356D2" w:rsidP="00570ABA">
      <w:pPr>
        <w:rPr>
          <w:noProof/>
          <w:sz w:val="22"/>
          <w:szCs w:val="22"/>
          <w:lang w:val="lv-LV"/>
        </w:rPr>
      </w:pPr>
      <w:r w:rsidRPr="003D72F2">
        <w:rPr>
          <w:noProof/>
          <w:sz w:val="22"/>
          <w:szCs w:val="22"/>
          <w:lang w:val="lv-LV"/>
        </w:rPr>
        <w:t>Jurijs Černovs</w:t>
      </w:r>
    </w:p>
    <w:p w:rsidR="00570ABA" w:rsidRPr="003D72F2" w:rsidRDefault="00570ABA" w:rsidP="00570ABA">
      <w:pPr>
        <w:rPr>
          <w:noProof/>
          <w:sz w:val="22"/>
          <w:szCs w:val="22"/>
          <w:lang w:val="lv-LV"/>
        </w:rPr>
      </w:pPr>
    </w:p>
    <w:p w:rsidR="002A7B59" w:rsidRPr="003D72F2" w:rsidRDefault="002A7B59" w:rsidP="00570ABA">
      <w:pPr>
        <w:jc w:val="right"/>
        <w:rPr>
          <w:noProof/>
          <w:color w:val="000000"/>
          <w:sz w:val="22"/>
          <w:szCs w:val="22"/>
          <w:lang w:val="lv-LV"/>
        </w:rPr>
      </w:pPr>
    </w:p>
    <w:p w:rsidR="00570ABA" w:rsidRPr="003D72F2" w:rsidRDefault="00570ABA" w:rsidP="00570ABA">
      <w:pPr>
        <w:jc w:val="right"/>
        <w:rPr>
          <w:noProof/>
          <w:color w:val="000000"/>
          <w:sz w:val="22"/>
          <w:szCs w:val="22"/>
          <w:lang w:val="lv-LV"/>
        </w:rPr>
      </w:pPr>
      <w:r w:rsidRPr="003D72F2">
        <w:rPr>
          <w:noProof/>
          <w:color w:val="000000"/>
          <w:sz w:val="22"/>
          <w:szCs w:val="22"/>
          <w:lang w:val="lv-LV"/>
        </w:rPr>
        <w:t>2.pielikums</w:t>
      </w:r>
    </w:p>
    <w:p w:rsidR="00570ABA" w:rsidRPr="003D72F2" w:rsidRDefault="00570ABA" w:rsidP="00570ABA">
      <w:pPr>
        <w:autoSpaceDE w:val="0"/>
        <w:autoSpaceDN w:val="0"/>
        <w:adjustRightInd w:val="0"/>
        <w:jc w:val="center"/>
        <w:rPr>
          <w:rFonts w:eastAsia="Calibri"/>
          <w:b/>
          <w:noProof/>
          <w:lang w:val="lv-LV" w:eastAsia="lv-LV"/>
        </w:rPr>
      </w:pPr>
      <w:r w:rsidRPr="003D72F2">
        <w:rPr>
          <w:rFonts w:eastAsia="Calibri"/>
          <w:b/>
          <w:noProof/>
          <w:lang w:val="lv-LV" w:eastAsia="lv-LV"/>
        </w:rPr>
        <w:t>FINANŠU / TEHNISKAIS PIEDĀVĀJUMS</w:t>
      </w:r>
    </w:p>
    <w:p w:rsidR="00570ABA" w:rsidRPr="003D72F2" w:rsidRDefault="00570ABA" w:rsidP="00570ABA">
      <w:pPr>
        <w:autoSpaceDE w:val="0"/>
        <w:autoSpaceDN w:val="0"/>
        <w:adjustRightInd w:val="0"/>
        <w:ind w:left="4962"/>
        <w:jc w:val="right"/>
        <w:rPr>
          <w:rFonts w:eastAsia="Calibri"/>
          <w:b/>
          <w:noProof/>
          <w:lang w:val="lv-LV" w:eastAsia="lv-LV"/>
        </w:rPr>
      </w:pPr>
    </w:p>
    <w:p w:rsidR="00570ABA" w:rsidRPr="003D72F2" w:rsidRDefault="00570ABA" w:rsidP="00570ABA">
      <w:pPr>
        <w:autoSpaceDE w:val="0"/>
        <w:autoSpaceDN w:val="0"/>
        <w:adjustRightInd w:val="0"/>
        <w:ind w:left="4962"/>
        <w:jc w:val="right"/>
        <w:rPr>
          <w:rFonts w:eastAsia="Calibri"/>
          <w:b/>
          <w:noProof/>
          <w:lang w:val="lv-LV" w:eastAsia="lv-LV"/>
        </w:rPr>
      </w:pPr>
    </w:p>
    <w:p w:rsidR="00570ABA" w:rsidRPr="003D72F2" w:rsidRDefault="00570ABA" w:rsidP="00570ABA">
      <w:pPr>
        <w:autoSpaceDE w:val="0"/>
        <w:autoSpaceDN w:val="0"/>
        <w:adjustRightInd w:val="0"/>
        <w:jc w:val="right"/>
        <w:rPr>
          <w:rFonts w:eastAsia="Calibri"/>
          <w:b/>
          <w:noProof/>
          <w:sz w:val="22"/>
          <w:lang w:val="lv-LV" w:eastAsia="lv-LV"/>
        </w:rPr>
      </w:pPr>
      <w:r w:rsidRPr="003D72F2">
        <w:rPr>
          <w:rFonts w:eastAsia="Calibri"/>
          <w:b/>
          <w:noProof/>
          <w:sz w:val="22"/>
          <w:lang w:val="lv-LV" w:eastAsia="lv-LV"/>
        </w:rPr>
        <w:t>Daugavpils Marka Rotko mākslas centram</w:t>
      </w:r>
    </w:p>
    <w:p w:rsidR="00570ABA" w:rsidRPr="003D72F2" w:rsidRDefault="00570ABA" w:rsidP="00570ABA">
      <w:pPr>
        <w:autoSpaceDE w:val="0"/>
        <w:autoSpaceDN w:val="0"/>
        <w:adjustRightInd w:val="0"/>
        <w:rPr>
          <w:rFonts w:eastAsia="Calibri"/>
          <w:b/>
          <w:noProof/>
          <w:sz w:val="22"/>
          <w:lang w:val="lv-LV" w:eastAsia="lv-LV"/>
        </w:rPr>
      </w:pPr>
    </w:p>
    <w:p w:rsidR="00570ABA" w:rsidRPr="003D72F2" w:rsidRDefault="00570ABA" w:rsidP="00570ABA">
      <w:pPr>
        <w:autoSpaceDE w:val="0"/>
        <w:autoSpaceDN w:val="0"/>
        <w:adjustRightInd w:val="0"/>
        <w:jc w:val="both"/>
        <w:rPr>
          <w:rFonts w:eastAsia="Calibri"/>
          <w:noProof/>
          <w:sz w:val="22"/>
          <w:lang w:val="lv-LV" w:eastAsia="lv-LV"/>
        </w:rPr>
      </w:pPr>
    </w:p>
    <w:p w:rsidR="00570ABA" w:rsidRPr="003D72F2" w:rsidRDefault="00570ABA" w:rsidP="00294CFC">
      <w:pPr>
        <w:autoSpaceDE w:val="0"/>
        <w:autoSpaceDN w:val="0"/>
        <w:adjustRightInd w:val="0"/>
        <w:jc w:val="both"/>
        <w:rPr>
          <w:rFonts w:eastAsia="Calibri"/>
          <w:noProof/>
          <w:sz w:val="22"/>
          <w:lang w:val="lv-LV" w:eastAsia="lv-LV"/>
        </w:rPr>
      </w:pPr>
      <w:r w:rsidRPr="003D72F2">
        <w:rPr>
          <w:rFonts w:eastAsia="Calibri"/>
          <w:noProof/>
          <w:sz w:val="22"/>
          <w:lang w:val="lv-LV" w:eastAsia="lv-LV"/>
        </w:rPr>
        <w:t xml:space="preserve">Pretendents _________ </w:t>
      </w:r>
      <w:r w:rsidRPr="003D72F2">
        <w:rPr>
          <w:rFonts w:eastAsia="Calibri"/>
          <w:i/>
          <w:iCs/>
          <w:noProof/>
          <w:sz w:val="22"/>
          <w:lang w:val="lv-LV" w:eastAsia="lv-LV"/>
        </w:rPr>
        <w:t xml:space="preserve">(nosaukums) </w:t>
      </w:r>
      <w:r w:rsidRPr="003D72F2">
        <w:rPr>
          <w:rFonts w:eastAsia="Calibri"/>
          <w:noProof/>
          <w:sz w:val="22"/>
          <w:lang w:val="lv-LV" w:eastAsia="lv-LV"/>
        </w:rPr>
        <w:t>piedāvā nodrošināt cenu aptaujas “</w:t>
      </w:r>
      <w:r w:rsidRPr="003D72F2">
        <w:rPr>
          <w:noProof/>
          <w:lang w:val="lv-LV"/>
        </w:rPr>
        <w:t xml:space="preserve"> </w:t>
      </w:r>
      <w:r w:rsidR="00294CFC" w:rsidRPr="003D72F2">
        <w:rPr>
          <w:rFonts w:eastAsia="Calibri"/>
          <w:noProof/>
          <w:sz w:val="22"/>
          <w:lang w:val="lv-LV" w:eastAsia="lv-LV"/>
        </w:rPr>
        <w:t>Daugavpils Marka Rotko mākslas centra" tehnisko iekārtu un sistēmu apkalpošana</w:t>
      </w:r>
      <w:r w:rsidR="00B01411" w:rsidRPr="003D72F2">
        <w:rPr>
          <w:b/>
          <w:noProof/>
          <w:color w:val="000000"/>
          <w:sz w:val="22"/>
          <w:szCs w:val="22"/>
          <w:lang w:val="lv-LV"/>
        </w:rPr>
        <w:t xml:space="preserve"> </w:t>
      </w:r>
      <w:r w:rsidR="00B01411" w:rsidRPr="003D72F2">
        <w:rPr>
          <w:noProof/>
          <w:color w:val="000000"/>
          <w:sz w:val="22"/>
          <w:szCs w:val="22"/>
          <w:lang w:val="lv-LV"/>
        </w:rPr>
        <w:t>un darbaspējas nodrošināšana</w:t>
      </w:r>
      <w:r w:rsidR="00294CFC" w:rsidRPr="003D72F2">
        <w:rPr>
          <w:rFonts w:eastAsia="Calibri"/>
          <w:noProof/>
          <w:sz w:val="22"/>
          <w:lang w:val="lv-LV" w:eastAsia="lv-LV"/>
        </w:rPr>
        <w:t xml:space="preserve"> </w:t>
      </w:r>
      <w:r w:rsidR="00D356D2" w:rsidRPr="003D72F2">
        <w:rPr>
          <w:rFonts w:eastAsia="Calibri"/>
          <w:noProof/>
          <w:sz w:val="22"/>
          <w:lang w:val="lv-LV" w:eastAsia="lv-LV"/>
        </w:rPr>
        <w:t>2017</w:t>
      </w:r>
      <w:r w:rsidR="0010301B" w:rsidRPr="003D72F2">
        <w:rPr>
          <w:rFonts w:eastAsia="Calibri"/>
          <w:noProof/>
          <w:sz w:val="22"/>
          <w:lang w:val="lv-LV" w:eastAsia="lv-LV"/>
        </w:rPr>
        <w:t>. gadā</w:t>
      </w:r>
      <w:r w:rsidRPr="003D72F2">
        <w:rPr>
          <w:rFonts w:eastAsia="Calibri"/>
          <w:noProof/>
          <w:sz w:val="22"/>
          <w:lang w:val="lv-LV" w:eastAsia="lv-LV"/>
        </w:rPr>
        <w:t>” priekšmeta izpildi atbilstoši Tehniskajai specifikācijai</w:t>
      </w:r>
      <w:r w:rsidR="007D1163" w:rsidRPr="003D72F2">
        <w:rPr>
          <w:rFonts w:eastAsia="Calibri"/>
          <w:noProof/>
          <w:sz w:val="22"/>
          <w:lang w:val="lv-LV" w:eastAsia="lv-LV"/>
        </w:rPr>
        <w:t xml:space="preserve"> (Pielikums Nr.1)</w:t>
      </w:r>
      <w:r w:rsidRPr="003D72F2">
        <w:rPr>
          <w:rFonts w:eastAsia="Calibri"/>
          <w:noProof/>
          <w:sz w:val="22"/>
          <w:lang w:val="lv-LV" w:eastAsia="lv-LV"/>
        </w:rPr>
        <w:t xml:space="preserve"> par šādu summu:</w:t>
      </w:r>
    </w:p>
    <w:p w:rsidR="00570ABA" w:rsidRPr="003D72F2" w:rsidRDefault="00570ABA" w:rsidP="00570ABA">
      <w:pPr>
        <w:autoSpaceDE w:val="0"/>
        <w:autoSpaceDN w:val="0"/>
        <w:adjustRightInd w:val="0"/>
        <w:jc w:val="both"/>
        <w:rPr>
          <w:rFonts w:eastAsia="Calibri"/>
          <w:noProof/>
          <w:lang w:val="lv-LV" w:eastAsia="lv-LV"/>
        </w:rPr>
      </w:pPr>
    </w:p>
    <w:p w:rsidR="00294CFC" w:rsidRPr="003D72F2" w:rsidRDefault="00294CFC" w:rsidP="00294CFC">
      <w:pPr>
        <w:rPr>
          <w:rFonts w:ascii="Calibri" w:hAnsi="Calibri" w:cs="Calibri"/>
          <w:noProof/>
          <w:spacing w:val="2"/>
          <w:sz w:val="20"/>
          <w:szCs w:val="20"/>
          <w:lang w:val="lv-LV" w:eastAsia="en-US"/>
        </w:rPr>
      </w:pPr>
    </w:p>
    <w:p w:rsidR="00294CFC" w:rsidRPr="003D72F2" w:rsidRDefault="00294CFC" w:rsidP="00570ABA">
      <w:pPr>
        <w:jc w:val="both"/>
        <w:rPr>
          <w:b/>
          <w:noProof/>
          <w:sz w:val="22"/>
          <w:lang w:val="lv-LV"/>
        </w:rPr>
      </w:pPr>
    </w:p>
    <w:p w:rsidR="00294CFC" w:rsidRPr="003D72F2" w:rsidRDefault="00294CFC" w:rsidP="00570ABA">
      <w:pPr>
        <w:jc w:val="both"/>
        <w:rPr>
          <w:b/>
          <w:noProof/>
          <w:sz w:val="22"/>
          <w:lang w:val="lv-LV"/>
        </w:rPr>
      </w:pPr>
    </w:p>
    <w:p w:rsidR="00294CFC" w:rsidRPr="003D72F2" w:rsidRDefault="00294CFC" w:rsidP="00570ABA">
      <w:pPr>
        <w:jc w:val="both"/>
        <w:rPr>
          <w:b/>
          <w:noProof/>
          <w:sz w:val="22"/>
          <w:lang w:val="lv-LV"/>
        </w:rPr>
      </w:pPr>
    </w:p>
    <w:p w:rsidR="00570ABA" w:rsidRPr="003D72F2" w:rsidRDefault="00570ABA" w:rsidP="00570ABA">
      <w:pPr>
        <w:jc w:val="both"/>
        <w:rPr>
          <w:b/>
          <w:noProof/>
          <w:sz w:val="22"/>
          <w:lang w:val="lv-LV"/>
        </w:rPr>
      </w:pPr>
      <w:r w:rsidRPr="003D72F2">
        <w:rPr>
          <w:b/>
          <w:noProof/>
          <w:sz w:val="22"/>
          <w:lang w:val="lv-LV"/>
        </w:rPr>
        <w:t xml:space="preserve">Kopējā cena </w:t>
      </w:r>
      <w:r w:rsidR="0010301B" w:rsidRPr="003D72F2">
        <w:rPr>
          <w:b/>
          <w:noProof/>
          <w:sz w:val="22"/>
          <w:lang w:val="lv-LV"/>
        </w:rPr>
        <w:t xml:space="preserve">par </w:t>
      </w:r>
      <w:r w:rsidR="00294CFC" w:rsidRPr="003D72F2">
        <w:rPr>
          <w:b/>
          <w:noProof/>
          <w:sz w:val="22"/>
          <w:lang w:val="lv-LV"/>
        </w:rPr>
        <w:t>vienu mēnesi</w:t>
      </w:r>
      <w:r w:rsidR="0010301B" w:rsidRPr="003D72F2">
        <w:rPr>
          <w:b/>
          <w:noProof/>
          <w:sz w:val="22"/>
          <w:lang w:val="lv-LV"/>
        </w:rPr>
        <w:t xml:space="preserve"> </w:t>
      </w:r>
      <w:r w:rsidRPr="003D72F2">
        <w:rPr>
          <w:b/>
          <w:noProof/>
          <w:sz w:val="22"/>
          <w:lang w:val="lv-LV"/>
        </w:rPr>
        <w:t xml:space="preserve">bez PVN:            </w:t>
      </w:r>
    </w:p>
    <w:p w:rsidR="00570ABA" w:rsidRPr="003D72F2" w:rsidRDefault="00570ABA" w:rsidP="00570ABA">
      <w:pPr>
        <w:jc w:val="both"/>
        <w:rPr>
          <w:noProof/>
          <w:sz w:val="22"/>
          <w:lang w:val="lv-LV"/>
        </w:rPr>
      </w:pPr>
      <w:r w:rsidRPr="003D72F2">
        <w:rPr>
          <w:noProof/>
          <w:sz w:val="22"/>
          <w:lang w:val="lv-LV"/>
        </w:rPr>
        <w:t>3. Mēs apliecinām, ka:</w:t>
      </w:r>
    </w:p>
    <w:p w:rsidR="00570ABA" w:rsidRPr="003D72F2" w:rsidRDefault="00570ABA" w:rsidP="00570ABA">
      <w:pPr>
        <w:ind w:left="720"/>
        <w:jc w:val="both"/>
        <w:rPr>
          <w:noProof/>
          <w:sz w:val="22"/>
          <w:lang w:val="lv-LV"/>
        </w:rPr>
      </w:pPr>
      <w:r w:rsidRPr="003D72F2">
        <w:rPr>
          <w:noProof/>
          <w:sz w:val="22"/>
          <w:lang w:val="lv-LV"/>
        </w:rPr>
        <w:t>a. Nekādā veidā neesam ieinteresēti nevienā citā piedāvājumā, kas iesniegts šajā iepirkumā;</w:t>
      </w:r>
    </w:p>
    <w:p w:rsidR="00570ABA" w:rsidRPr="003D72F2" w:rsidRDefault="00570ABA" w:rsidP="00570ABA">
      <w:pPr>
        <w:ind w:left="720"/>
        <w:jc w:val="both"/>
        <w:rPr>
          <w:noProof/>
          <w:sz w:val="22"/>
          <w:lang w:val="lv-LV"/>
        </w:rPr>
      </w:pPr>
      <w:r w:rsidRPr="003D72F2">
        <w:rPr>
          <w:noProof/>
          <w:sz w:val="22"/>
          <w:lang w:val="lv-LV"/>
        </w:rPr>
        <w:t>b. Nav tādu apstākļu, kuri liegtu mums piedalīties iepirkumā un izpildīt tehniskās specifikācijās norādītās prasības.</w:t>
      </w:r>
    </w:p>
    <w:p w:rsidR="007D1163" w:rsidRPr="003D72F2" w:rsidRDefault="007D1163" w:rsidP="00B01411">
      <w:pPr>
        <w:jc w:val="both"/>
        <w:rPr>
          <w:noProof/>
          <w:sz w:val="22"/>
          <w:lang w:val="lv-LV"/>
        </w:rPr>
      </w:pPr>
    </w:p>
    <w:p w:rsidR="00570ABA" w:rsidRPr="003D72F2" w:rsidRDefault="00570ABA" w:rsidP="00570ABA">
      <w:pPr>
        <w:jc w:val="both"/>
        <w:rPr>
          <w:noProof/>
          <w:sz w:val="22"/>
          <w:lang w:val="lv-LV"/>
        </w:rPr>
      </w:pPr>
    </w:p>
    <w:p w:rsidR="00570ABA" w:rsidRPr="003D72F2" w:rsidRDefault="00570ABA" w:rsidP="00570ABA">
      <w:pPr>
        <w:jc w:val="both"/>
        <w:rPr>
          <w:noProof/>
          <w:sz w:val="22"/>
          <w:lang w:val="lv-LV"/>
        </w:rPr>
      </w:pPr>
    </w:p>
    <w:p w:rsidR="00570ABA" w:rsidRPr="003D72F2" w:rsidRDefault="00570ABA" w:rsidP="00570ABA">
      <w:pPr>
        <w:autoSpaceDE w:val="0"/>
        <w:autoSpaceDN w:val="0"/>
        <w:adjustRightInd w:val="0"/>
        <w:rPr>
          <w:rFonts w:eastAsia="Calibri"/>
          <w:noProof/>
          <w:sz w:val="22"/>
          <w:lang w:val="lv-LV" w:eastAsia="lv-LV"/>
        </w:rPr>
      </w:pPr>
    </w:p>
    <w:p w:rsidR="00570ABA" w:rsidRPr="003D72F2" w:rsidRDefault="00570ABA" w:rsidP="00570ABA">
      <w:pPr>
        <w:autoSpaceDE w:val="0"/>
        <w:autoSpaceDN w:val="0"/>
        <w:adjustRightInd w:val="0"/>
        <w:rPr>
          <w:rFonts w:eastAsia="Calibri"/>
          <w:noProof/>
          <w:sz w:val="22"/>
          <w:lang w:val="lv-LV" w:eastAsia="lv-LV"/>
        </w:rPr>
      </w:pPr>
      <w:r w:rsidRPr="003D72F2">
        <w:rPr>
          <w:rFonts w:eastAsia="Calibri"/>
          <w:noProof/>
          <w:sz w:val="22"/>
          <w:lang w:val="lv-LV" w:eastAsia="lv-LV"/>
        </w:rPr>
        <w:t>Pretendenta nosaukums:</w:t>
      </w:r>
    </w:p>
    <w:p w:rsidR="00570ABA" w:rsidRPr="003D72F2" w:rsidRDefault="00570ABA" w:rsidP="00570ABA">
      <w:pPr>
        <w:autoSpaceDE w:val="0"/>
        <w:autoSpaceDN w:val="0"/>
        <w:adjustRightInd w:val="0"/>
        <w:rPr>
          <w:rFonts w:eastAsia="Calibri"/>
          <w:noProof/>
          <w:sz w:val="22"/>
          <w:lang w:val="lv-LV" w:eastAsia="lv-LV"/>
        </w:rPr>
      </w:pPr>
      <w:r w:rsidRPr="003D72F2">
        <w:rPr>
          <w:rFonts w:eastAsia="Calibri"/>
          <w:noProof/>
          <w:sz w:val="22"/>
          <w:lang w:val="lv-LV" w:eastAsia="lv-LV"/>
        </w:rPr>
        <w:t>Reģistrēts _________________________ (kur, kad, reģistrācijas Nr.)</w:t>
      </w:r>
    </w:p>
    <w:p w:rsidR="00570ABA" w:rsidRPr="003D72F2" w:rsidRDefault="00570ABA" w:rsidP="00570ABA">
      <w:pPr>
        <w:autoSpaceDE w:val="0"/>
        <w:autoSpaceDN w:val="0"/>
        <w:adjustRightInd w:val="0"/>
        <w:rPr>
          <w:noProof/>
          <w:sz w:val="22"/>
          <w:lang w:val="lv-LV" w:eastAsia="lv-LV"/>
        </w:rPr>
      </w:pPr>
      <w:r w:rsidRPr="003D72F2">
        <w:rPr>
          <w:rFonts w:eastAsia="Calibri"/>
          <w:noProof/>
          <w:sz w:val="22"/>
          <w:lang w:val="lv-LV" w:eastAsia="lv-LV"/>
        </w:rPr>
        <w:t>Nodokļu maksātāja reģistrācijas Nr. ______________</w:t>
      </w:r>
    </w:p>
    <w:p w:rsidR="00570ABA" w:rsidRPr="003D72F2" w:rsidRDefault="00570ABA" w:rsidP="00570ABA">
      <w:pPr>
        <w:autoSpaceDE w:val="0"/>
        <w:autoSpaceDN w:val="0"/>
        <w:adjustRightInd w:val="0"/>
        <w:rPr>
          <w:rFonts w:eastAsia="Calibri"/>
          <w:noProof/>
          <w:sz w:val="22"/>
          <w:lang w:val="lv-LV" w:eastAsia="lv-LV"/>
        </w:rPr>
      </w:pPr>
      <w:r w:rsidRPr="003D72F2">
        <w:rPr>
          <w:rFonts w:eastAsia="Calibri"/>
          <w:noProof/>
          <w:sz w:val="22"/>
          <w:lang w:val="lv-LV" w:eastAsia="lv-LV"/>
        </w:rPr>
        <w:t xml:space="preserve">Juridiskā adrese: </w:t>
      </w:r>
      <w:r w:rsidRPr="003D72F2">
        <w:rPr>
          <w:rFonts w:eastAsia="Calibri"/>
          <w:noProof/>
          <w:sz w:val="22"/>
          <w:lang w:val="lv-LV" w:eastAsia="lv-LV"/>
        </w:rPr>
        <w:tab/>
      </w:r>
      <w:r w:rsidRPr="003D72F2">
        <w:rPr>
          <w:rFonts w:eastAsia="Calibri"/>
          <w:noProof/>
          <w:sz w:val="22"/>
          <w:lang w:val="lv-LV" w:eastAsia="lv-LV"/>
        </w:rPr>
        <w:tab/>
      </w:r>
      <w:r w:rsidRPr="003D72F2">
        <w:rPr>
          <w:rFonts w:eastAsia="Calibri"/>
          <w:noProof/>
          <w:sz w:val="22"/>
          <w:lang w:val="lv-LV" w:eastAsia="lv-LV"/>
        </w:rPr>
        <w:tab/>
      </w:r>
      <w:r w:rsidRPr="003D72F2">
        <w:rPr>
          <w:rFonts w:eastAsia="Calibri"/>
          <w:noProof/>
          <w:sz w:val="22"/>
          <w:lang w:val="lv-LV" w:eastAsia="lv-LV"/>
        </w:rPr>
        <w:tab/>
        <w:t xml:space="preserve"> </w:t>
      </w:r>
    </w:p>
    <w:p w:rsidR="00570ABA" w:rsidRPr="003D72F2" w:rsidRDefault="00570ABA" w:rsidP="00570ABA">
      <w:pPr>
        <w:autoSpaceDE w:val="0"/>
        <w:autoSpaceDN w:val="0"/>
        <w:adjustRightInd w:val="0"/>
        <w:rPr>
          <w:rFonts w:eastAsia="Calibri"/>
          <w:noProof/>
          <w:sz w:val="22"/>
          <w:lang w:val="lv-LV" w:eastAsia="lv-LV"/>
        </w:rPr>
      </w:pPr>
      <w:r w:rsidRPr="003D72F2">
        <w:rPr>
          <w:rFonts w:eastAsia="Calibri"/>
          <w:noProof/>
          <w:sz w:val="22"/>
          <w:lang w:val="lv-LV" w:eastAsia="lv-LV"/>
        </w:rPr>
        <w:t>Bankas rekvizīti:</w:t>
      </w:r>
    </w:p>
    <w:p w:rsidR="00570ABA" w:rsidRPr="003D72F2" w:rsidRDefault="00570ABA" w:rsidP="00570ABA">
      <w:pPr>
        <w:autoSpaceDE w:val="0"/>
        <w:autoSpaceDN w:val="0"/>
        <w:adjustRightInd w:val="0"/>
        <w:rPr>
          <w:rFonts w:eastAsia="Calibri"/>
          <w:noProof/>
          <w:sz w:val="22"/>
          <w:lang w:val="lv-LV" w:eastAsia="lv-LV"/>
        </w:rPr>
      </w:pPr>
      <w:r w:rsidRPr="003D72F2">
        <w:rPr>
          <w:rFonts w:eastAsia="Calibri"/>
          <w:noProof/>
          <w:sz w:val="22"/>
          <w:lang w:val="lv-LV" w:eastAsia="lv-LV"/>
        </w:rPr>
        <w:t>Kontaktpersonas vārds, uzvārds:</w:t>
      </w:r>
      <w:r w:rsidRPr="003D72F2">
        <w:rPr>
          <w:rFonts w:eastAsia="Calibri"/>
          <w:noProof/>
          <w:sz w:val="22"/>
          <w:lang w:val="lv-LV" w:eastAsia="lv-LV"/>
        </w:rPr>
        <w:tab/>
      </w:r>
      <w:r w:rsidRPr="003D72F2">
        <w:rPr>
          <w:rFonts w:eastAsia="Calibri"/>
          <w:noProof/>
          <w:sz w:val="22"/>
          <w:lang w:val="lv-LV" w:eastAsia="lv-LV"/>
        </w:rPr>
        <w:tab/>
        <w:t>Tālrunis:</w:t>
      </w:r>
      <w:r w:rsidRPr="003D72F2">
        <w:rPr>
          <w:rFonts w:eastAsia="Calibri"/>
          <w:noProof/>
          <w:sz w:val="22"/>
          <w:lang w:val="lv-LV" w:eastAsia="lv-LV"/>
        </w:rPr>
        <w:tab/>
      </w:r>
      <w:r w:rsidRPr="003D72F2">
        <w:rPr>
          <w:rFonts w:eastAsia="Calibri"/>
          <w:noProof/>
          <w:sz w:val="22"/>
          <w:lang w:val="lv-LV" w:eastAsia="lv-LV"/>
        </w:rPr>
        <w:tab/>
      </w:r>
      <w:r w:rsidRPr="003D72F2">
        <w:rPr>
          <w:rFonts w:eastAsia="Calibri"/>
          <w:noProof/>
          <w:sz w:val="22"/>
          <w:lang w:val="lv-LV" w:eastAsia="lv-LV"/>
        </w:rPr>
        <w:tab/>
        <w:t xml:space="preserve">Fakss: </w:t>
      </w:r>
    </w:p>
    <w:p w:rsidR="00570ABA" w:rsidRPr="003D72F2" w:rsidRDefault="00570ABA" w:rsidP="00570ABA">
      <w:pPr>
        <w:autoSpaceDE w:val="0"/>
        <w:autoSpaceDN w:val="0"/>
        <w:adjustRightInd w:val="0"/>
        <w:rPr>
          <w:rFonts w:eastAsia="Calibri"/>
          <w:noProof/>
          <w:sz w:val="22"/>
          <w:lang w:val="lv-LV" w:eastAsia="lv-LV"/>
        </w:rPr>
      </w:pPr>
      <w:r w:rsidRPr="003D72F2">
        <w:rPr>
          <w:rFonts w:eastAsia="Calibri"/>
          <w:noProof/>
          <w:sz w:val="22"/>
          <w:lang w:val="lv-LV" w:eastAsia="lv-LV"/>
        </w:rPr>
        <w:t>E-pasta adrese:</w:t>
      </w:r>
      <w:r w:rsidRPr="003D72F2">
        <w:rPr>
          <w:rFonts w:eastAsia="Calibri"/>
          <w:noProof/>
          <w:sz w:val="22"/>
          <w:lang w:val="lv-LV" w:eastAsia="lv-LV"/>
        </w:rPr>
        <w:tab/>
      </w:r>
      <w:r w:rsidRPr="003D72F2">
        <w:rPr>
          <w:rFonts w:eastAsia="Calibri"/>
          <w:noProof/>
          <w:sz w:val="22"/>
          <w:lang w:val="lv-LV" w:eastAsia="lv-LV"/>
        </w:rPr>
        <w:tab/>
      </w:r>
      <w:r w:rsidRPr="003D72F2">
        <w:rPr>
          <w:rFonts w:eastAsia="Calibri"/>
          <w:noProof/>
          <w:sz w:val="22"/>
          <w:lang w:val="lv-LV" w:eastAsia="lv-LV"/>
        </w:rPr>
        <w:tab/>
      </w:r>
      <w:r w:rsidRPr="003D72F2">
        <w:rPr>
          <w:rFonts w:eastAsia="Calibri"/>
          <w:noProof/>
          <w:sz w:val="22"/>
          <w:lang w:val="lv-LV" w:eastAsia="lv-LV"/>
        </w:rPr>
        <w:tab/>
        <w:t>Tīmekļa vietnes adrese:</w:t>
      </w:r>
    </w:p>
    <w:p w:rsidR="00570ABA" w:rsidRPr="003D72F2" w:rsidRDefault="00570ABA" w:rsidP="00570ABA">
      <w:pPr>
        <w:autoSpaceDE w:val="0"/>
        <w:autoSpaceDN w:val="0"/>
        <w:adjustRightInd w:val="0"/>
        <w:rPr>
          <w:rFonts w:eastAsia="Calibri"/>
          <w:b/>
          <w:bCs/>
          <w:i/>
          <w:iCs/>
          <w:noProof/>
          <w:sz w:val="22"/>
          <w:lang w:val="lv-LV" w:eastAsia="lv-LV"/>
        </w:rPr>
      </w:pPr>
    </w:p>
    <w:p w:rsidR="00570ABA" w:rsidRPr="003D72F2" w:rsidRDefault="00570ABA" w:rsidP="00570ABA">
      <w:pPr>
        <w:autoSpaceDE w:val="0"/>
        <w:autoSpaceDN w:val="0"/>
        <w:adjustRightInd w:val="0"/>
        <w:rPr>
          <w:rFonts w:eastAsia="Calibri"/>
          <w:b/>
          <w:bCs/>
          <w:i/>
          <w:iCs/>
          <w:noProof/>
          <w:sz w:val="22"/>
          <w:lang w:val="lv-LV" w:eastAsia="lv-LV"/>
        </w:rPr>
      </w:pPr>
      <w:r w:rsidRPr="003D72F2">
        <w:rPr>
          <w:rFonts w:eastAsia="Calibri"/>
          <w:b/>
          <w:bCs/>
          <w:i/>
          <w:iCs/>
          <w:noProof/>
          <w:sz w:val="22"/>
          <w:lang w:val="lv-LV" w:eastAsia="lv-LV"/>
        </w:rPr>
        <w:t>Datums</w:t>
      </w:r>
    </w:p>
    <w:p w:rsidR="00570ABA" w:rsidRPr="003D72F2" w:rsidRDefault="00570ABA" w:rsidP="00570ABA">
      <w:pPr>
        <w:autoSpaceDE w:val="0"/>
        <w:autoSpaceDN w:val="0"/>
        <w:adjustRightInd w:val="0"/>
        <w:jc w:val="both"/>
        <w:rPr>
          <w:b/>
          <w:bCs/>
          <w:noProof/>
          <w:sz w:val="22"/>
          <w:lang w:val="lv-LV"/>
        </w:rPr>
      </w:pPr>
      <w:r w:rsidRPr="003D72F2">
        <w:rPr>
          <w:rFonts w:eastAsia="Calibri"/>
          <w:b/>
          <w:bCs/>
          <w:i/>
          <w:iCs/>
          <w:noProof/>
          <w:sz w:val="22"/>
          <w:lang w:val="lv-LV" w:eastAsia="lv-LV"/>
        </w:rPr>
        <w:t>Pretendenta vai tā pilnvarotās personas paraksts, tā atšifrējums, zīmogs (ja ir)</w:t>
      </w:r>
    </w:p>
    <w:p w:rsidR="00570ABA" w:rsidRPr="003D72F2" w:rsidRDefault="00570ABA" w:rsidP="00570ABA">
      <w:pPr>
        <w:jc w:val="both"/>
        <w:rPr>
          <w:noProof/>
          <w:sz w:val="22"/>
          <w:lang w:val="lv-LV"/>
        </w:rPr>
      </w:pPr>
    </w:p>
    <w:p w:rsidR="00570ABA" w:rsidRPr="003D72F2" w:rsidRDefault="00570ABA" w:rsidP="00570ABA">
      <w:pPr>
        <w:autoSpaceDE w:val="0"/>
        <w:autoSpaceDN w:val="0"/>
        <w:adjustRightInd w:val="0"/>
        <w:rPr>
          <w:rFonts w:eastAsia="Calibri"/>
          <w:noProof/>
          <w:sz w:val="22"/>
          <w:lang w:val="lv-LV" w:eastAsia="lv-LV"/>
        </w:rPr>
      </w:pPr>
    </w:p>
    <w:p w:rsidR="00570ABA" w:rsidRPr="003D72F2" w:rsidRDefault="00570ABA" w:rsidP="00570ABA">
      <w:pPr>
        <w:jc w:val="right"/>
        <w:rPr>
          <w:noProof/>
          <w:color w:val="000000"/>
          <w:sz w:val="20"/>
          <w:szCs w:val="22"/>
          <w:lang w:val="lv-LV"/>
        </w:rPr>
      </w:pPr>
    </w:p>
    <w:p w:rsidR="00570ABA" w:rsidRPr="003D72F2" w:rsidRDefault="00570ABA" w:rsidP="00570ABA">
      <w:pPr>
        <w:rPr>
          <w:b/>
          <w:bCs/>
          <w:noProof/>
          <w:color w:val="000000"/>
          <w:sz w:val="20"/>
          <w:szCs w:val="22"/>
          <w:lang w:val="lv-LV"/>
        </w:rPr>
      </w:pPr>
    </w:p>
    <w:p w:rsidR="00570ABA" w:rsidRPr="003D72F2" w:rsidRDefault="00570ABA" w:rsidP="00570ABA">
      <w:pPr>
        <w:rPr>
          <w:noProof/>
          <w:lang w:val="lv-LV"/>
        </w:rPr>
      </w:pPr>
    </w:p>
    <w:p w:rsidR="00570ABA" w:rsidRPr="003D72F2" w:rsidRDefault="00570ABA" w:rsidP="00570ABA">
      <w:pPr>
        <w:rPr>
          <w:noProof/>
          <w:lang w:val="lv-LV"/>
        </w:rPr>
      </w:pPr>
    </w:p>
    <w:p w:rsidR="00DB5947" w:rsidRPr="003D72F2" w:rsidRDefault="00DB5947">
      <w:pPr>
        <w:rPr>
          <w:noProof/>
          <w:lang w:val="lv-LV"/>
        </w:rPr>
      </w:pPr>
    </w:p>
    <w:sectPr w:rsidR="00DB5947" w:rsidRPr="003D72F2" w:rsidSect="00535E00">
      <w:footerReference w:type="default" r:id="rId11"/>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B00" w:rsidRDefault="003D1B00">
      <w:r>
        <w:separator/>
      </w:r>
    </w:p>
  </w:endnote>
  <w:endnote w:type="continuationSeparator" w:id="0">
    <w:p w:rsidR="003D1B00" w:rsidRDefault="003D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FE" w:rsidRDefault="00FD11FE">
    <w:pPr>
      <w:pStyle w:val="Footer"/>
      <w:jc w:val="right"/>
    </w:pPr>
    <w:r>
      <w:fldChar w:fldCharType="begin"/>
    </w:r>
    <w:r>
      <w:instrText>PAGE   \* MERGEFORMAT</w:instrText>
    </w:r>
    <w:r>
      <w:fldChar w:fldCharType="separate"/>
    </w:r>
    <w:r w:rsidR="0015398C" w:rsidRPr="0015398C">
      <w:rPr>
        <w:noProof/>
        <w:lang w:val="lv-LV"/>
      </w:rPr>
      <w:t>17</w:t>
    </w:r>
    <w:r>
      <w:rPr>
        <w:noProof/>
        <w:lang w:val="lv-LV"/>
      </w:rPr>
      <w:fldChar w:fldCharType="end"/>
    </w:r>
  </w:p>
  <w:p w:rsidR="00FD11FE" w:rsidRDefault="00FD11FE" w:rsidP="00535E0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B00" w:rsidRDefault="003D1B00">
      <w:r>
        <w:separator/>
      </w:r>
    </w:p>
  </w:footnote>
  <w:footnote w:type="continuationSeparator" w:id="0">
    <w:p w:rsidR="003D1B00" w:rsidRDefault="003D1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8C308884"/>
    <w:lvl w:ilvl="0" w:tplc="BE460E3E">
      <w:start w:val="1"/>
      <w:numFmt w:val="decimal"/>
      <w:lvlText w:val="%1."/>
      <w:lvlJc w:val="left"/>
      <w:pPr>
        <w:tabs>
          <w:tab w:val="num" w:pos="720"/>
        </w:tabs>
        <w:ind w:left="720" w:hanging="360"/>
      </w:pPr>
      <w:rPr>
        <w:rFonts w:hint="default"/>
        <w:b/>
        <w:bC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60F42C5"/>
    <w:multiLevelType w:val="hybridMultilevel"/>
    <w:tmpl w:val="90BE711A"/>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
    <w:nsid w:val="2D6942EA"/>
    <w:multiLevelType w:val="hybridMultilevel"/>
    <w:tmpl w:val="E42C08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43B5B27"/>
    <w:multiLevelType w:val="hybridMultilevel"/>
    <w:tmpl w:val="0AF49CBE"/>
    <w:lvl w:ilvl="0" w:tplc="0426000F">
      <w:start w:val="1"/>
      <w:numFmt w:val="decimal"/>
      <w:lvlText w:val="%1."/>
      <w:lvlJc w:val="left"/>
      <w:pPr>
        <w:ind w:left="360" w:hanging="360"/>
      </w:pPr>
      <w:rPr>
        <w:rFonts w:cs="Times New Roman"/>
      </w:rPr>
    </w:lvl>
    <w:lvl w:ilvl="1" w:tplc="04260019">
      <w:start w:val="1"/>
      <w:numFmt w:val="lowerLetter"/>
      <w:lvlText w:val="%2."/>
      <w:lvlJc w:val="left"/>
      <w:pPr>
        <w:ind w:left="1080" w:hanging="360"/>
      </w:pPr>
      <w:rPr>
        <w:rFonts w:cs="Times New Roman"/>
      </w:rPr>
    </w:lvl>
    <w:lvl w:ilvl="2" w:tplc="0426001B">
      <w:start w:val="1"/>
      <w:numFmt w:val="lowerRoman"/>
      <w:lvlText w:val="%3."/>
      <w:lvlJc w:val="right"/>
      <w:pPr>
        <w:ind w:left="1800" w:hanging="180"/>
      </w:pPr>
      <w:rPr>
        <w:rFonts w:cs="Times New Roman"/>
      </w:rPr>
    </w:lvl>
    <w:lvl w:ilvl="3" w:tplc="0426000F">
      <w:start w:val="1"/>
      <w:numFmt w:val="decimal"/>
      <w:lvlText w:val="%4."/>
      <w:lvlJc w:val="left"/>
      <w:pPr>
        <w:ind w:left="2520" w:hanging="360"/>
      </w:pPr>
      <w:rPr>
        <w:rFonts w:cs="Times New Roman"/>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4">
    <w:nsid w:val="4627788F"/>
    <w:multiLevelType w:val="hybridMultilevel"/>
    <w:tmpl w:val="8F647F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0ED4F85"/>
    <w:multiLevelType w:val="hybridMultilevel"/>
    <w:tmpl w:val="0AF49CBE"/>
    <w:lvl w:ilvl="0" w:tplc="0426000F">
      <w:start w:val="1"/>
      <w:numFmt w:val="decimal"/>
      <w:lvlText w:val="%1."/>
      <w:lvlJc w:val="left"/>
      <w:pPr>
        <w:ind w:left="360" w:hanging="360"/>
      </w:pPr>
      <w:rPr>
        <w:rFonts w:cs="Times New Roman"/>
      </w:rPr>
    </w:lvl>
    <w:lvl w:ilvl="1" w:tplc="04260019">
      <w:start w:val="1"/>
      <w:numFmt w:val="lowerLetter"/>
      <w:lvlText w:val="%2."/>
      <w:lvlJc w:val="left"/>
      <w:pPr>
        <w:ind w:left="1080" w:hanging="360"/>
      </w:pPr>
      <w:rPr>
        <w:rFonts w:cs="Times New Roman"/>
      </w:rPr>
    </w:lvl>
    <w:lvl w:ilvl="2" w:tplc="0426001B">
      <w:start w:val="1"/>
      <w:numFmt w:val="lowerRoman"/>
      <w:lvlText w:val="%3."/>
      <w:lvlJc w:val="right"/>
      <w:pPr>
        <w:ind w:left="1800" w:hanging="180"/>
      </w:pPr>
      <w:rPr>
        <w:rFonts w:cs="Times New Roman"/>
      </w:rPr>
    </w:lvl>
    <w:lvl w:ilvl="3" w:tplc="0426000F">
      <w:start w:val="1"/>
      <w:numFmt w:val="decimal"/>
      <w:lvlText w:val="%4."/>
      <w:lvlJc w:val="left"/>
      <w:pPr>
        <w:ind w:left="2520" w:hanging="360"/>
      </w:pPr>
      <w:rPr>
        <w:rFonts w:cs="Times New Roman"/>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6">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63A036B5"/>
    <w:multiLevelType w:val="hybridMultilevel"/>
    <w:tmpl w:val="F5767B84"/>
    <w:lvl w:ilvl="0" w:tplc="0426000F">
      <w:start w:val="1"/>
      <w:numFmt w:val="decimal"/>
      <w:lvlText w:val="%1."/>
      <w:lvlJc w:val="left"/>
      <w:pPr>
        <w:ind w:left="780" w:hanging="360"/>
      </w:pPr>
      <w:rPr>
        <w:rFonts w:cs="Times New Roman"/>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8">
    <w:nsid w:val="68752D90"/>
    <w:multiLevelType w:val="multilevel"/>
    <w:tmpl w:val="4BAC653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95408E2"/>
    <w:multiLevelType w:val="multilevel"/>
    <w:tmpl w:val="D6FE58E6"/>
    <w:lvl w:ilvl="0">
      <w:start w:val="5"/>
      <w:numFmt w:val="decimal"/>
      <w:lvlText w:val="%1"/>
      <w:lvlJc w:val="left"/>
      <w:pPr>
        <w:ind w:left="360" w:hanging="360"/>
      </w:pPr>
      <w:rPr>
        <w:rFonts w:hint="default"/>
        <w:b w:val="0"/>
        <w:color w:val="auto"/>
        <w:sz w:val="24"/>
      </w:rPr>
    </w:lvl>
    <w:lvl w:ilvl="1">
      <w:start w:val="1"/>
      <w:numFmt w:val="decimal"/>
      <w:lvlText w:val="%1.%2"/>
      <w:lvlJc w:val="left"/>
      <w:pPr>
        <w:ind w:left="1080" w:hanging="360"/>
      </w:pPr>
      <w:rPr>
        <w:rFonts w:hint="default"/>
        <w:b w:val="0"/>
        <w:color w:val="auto"/>
        <w:sz w:val="24"/>
      </w:rPr>
    </w:lvl>
    <w:lvl w:ilvl="2">
      <w:start w:val="1"/>
      <w:numFmt w:val="decimal"/>
      <w:lvlText w:val="%1.%2.%3"/>
      <w:lvlJc w:val="left"/>
      <w:pPr>
        <w:ind w:left="2160" w:hanging="720"/>
      </w:pPr>
      <w:rPr>
        <w:rFonts w:hint="default"/>
        <w:b w:val="0"/>
        <w:color w:val="auto"/>
        <w:sz w:val="24"/>
      </w:rPr>
    </w:lvl>
    <w:lvl w:ilvl="3">
      <w:start w:val="1"/>
      <w:numFmt w:val="decimal"/>
      <w:lvlText w:val="%1.%2.%3.%4"/>
      <w:lvlJc w:val="left"/>
      <w:pPr>
        <w:ind w:left="2880" w:hanging="720"/>
      </w:pPr>
      <w:rPr>
        <w:rFonts w:hint="default"/>
        <w:b w:val="0"/>
        <w:color w:val="auto"/>
        <w:sz w:val="24"/>
      </w:rPr>
    </w:lvl>
    <w:lvl w:ilvl="4">
      <w:start w:val="1"/>
      <w:numFmt w:val="decimal"/>
      <w:lvlText w:val="%1.%2.%3.%4.%5"/>
      <w:lvlJc w:val="left"/>
      <w:pPr>
        <w:ind w:left="3960" w:hanging="1080"/>
      </w:pPr>
      <w:rPr>
        <w:rFonts w:hint="default"/>
        <w:b w:val="0"/>
        <w:color w:val="auto"/>
        <w:sz w:val="24"/>
      </w:rPr>
    </w:lvl>
    <w:lvl w:ilvl="5">
      <w:start w:val="1"/>
      <w:numFmt w:val="decimal"/>
      <w:lvlText w:val="%1.%2.%3.%4.%5.%6"/>
      <w:lvlJc w:val="left"/>
      <w:pPr>
        <w:ind w:left="4680" w:hanging="1080"/>
      </w:pPr>
      <w:rPr>
        <w:rFonts w:hint="default"/>
        <w:b w:val="0"/>
        <w:color w:val="auto"/>
        <w:sz w:val="24"/>
      </w:rPr>
    </w:lvl>
    <w:lvl w:ilvl="6">
      <w:start w:val="1"/>
      <w:numFmt w:val="decimal"/>
      <w:lvlText w:val="%1.%2.%3.%4.%5.%6.%7"/>
      <w:lvlJc w:val="left"/>
      <w:pPr>
        <w:ind w:left="5760" w:hanging="1440"/>
      </w:pPr>
      <w:rPr>
        <w:rFonts w:hint="default"/>
        <w:b w:val="0"/>
        <w:color w:val="auto"/>
        <w:sz w:val="24"/>
      </w:rPr>
    </w:lvl>
    <w:lvl w:ilvl="7">
      <w:start w:val="1"/>
      <w:numFmt w:val="decimal"/>
      <w:lvlText w:val="%1.%2.%3.%4.%5.%6.%7.%8"/>
      <w:lvlJc w:val="left"/>
      <w:pPr>
        <w:ind w:left="6480" w:hanging="1440"/>
      </w:pPr>
      <w:rPr>
        <w:rFonts w:hint="default"/>
        <w:b w:val="0"/>
        <w:color w:val="auto"/>
        <w:sz w:val="24"/>
      </w:rPr>
    </w:lvl>
    <w:lvl w:ilvl="8">
      <w:start w:val="1"/>
      <w:numFmt w:val="decimal"/>
      <w:lvlText w:val="%1.%2.%3.%4.%5.%6.%7.%8.%9"/>
      <w:lvlJc w:val="left"/>
      <w:pPr>
        <w:ind w:left="7200" w:hanging="1440"/>
      </w:pPr>
      <w:rPr>
        <w:rFonts w:hint="default"/>
        <w:b w:val="0"/>
        <w:color w:val="auto"/>
        <w:sz w:val="24"/>
      </w:rPr>
    </w:lvl>
  </w:abstractNum>
  <w:abstractNum w:abstractNumId="10">
    <w:nsid w:val="6E6A1615"/>
    <w:multiLevelType w:val="hybridMultilevel"/>
    <w:tmpl w:val="0AF49CBE"/>
    <w:lvl w:ilvl="0" w:tplc="0426000F">
      <w:start w:val="1"/>
      <w:numFmt w:val="decimal"/>
      <w:lvlText w:val="%1."/>
      <w:lvlJc w:val="left"/>
      <w:pPr>
        <w:ind w:left="360" w:hanging="360"/>
      </w:pPr>
      <w:rPr>
        <w:rFonts w:cs="Times New Roman"/>
      </w:rPr>
    </w:lvl>
    <w:lvl w:ilvl="1" w:tplc="04260019">
      <w:start w:val="1"/>
      <w:numFmt w:val="lowerLetter"/>
      <w:lvlText w:val="%2."/>
      <w:lvlJc w:val="left"/>
      <w:pPr>
        <w:ind w:left="1080" w:hanging="360"/>
      </w:pPr>
      <w:rPr>
        <w:rFonts w:cs="Times New Roman"/>
      </w:rPr>
    </w:lvl>
    <w:lvl w:ilvl="2" w:tplc="0426001B">
      <w:start w:val="1"/>
      <w:numFmt w:val="lowerRoman"/>
      <w:lvlText w:val="%3."/>
      <w:lvlJc w:val="right"/>
      <w:pPr>
        <w:ind w:left="1800" w:hanging="180"/>
      </w:pPr>
      <w:rPr>
        <w:rFonts w:cs="Times New Roman"/>
      </w:rPr>
    </w:lvl>
    <w:lvl w:ilvl="3" w:tplc="0426000F">
      <w:start w:val="1"/>
      <w:numFmt w:val="decimal"/>
      <w:lvlText w:val="%4."/>
      <w:lvlJc w:val="left"/>
      <w:pPr>
        <w:ind w:left="2520" w:hanging="360"/>
      </w:pPr>
      <w:rPr>
        <w:rFonts w:cs="Times New Roman"/>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11">
    <w:nsid w:val="758115CD"/>
    <w:multiLevelType w:val="multilevel"/>
    <w:tmpl w:val="D6FE58E6"/>
    <w:lvl w:ilvl="0">
      <w:start w:val="5"/>
      <w:numFmt w:val="decimal"/>
      <w:lvlText w:val="%1"/>
      <w:lvlJc w:val="left"/>
      <w:pPr>
        <w:ind w:left="360" w:hanging="360"/>
      </w:pPr>
      <w:rPr>
        <w:rFonts w:hint="default"/>
        <w:b w:val="0"/>
        <w:color w:val="auto"/>
        <w:sz w:val="24"/>
      </w:rPr>
    </w:lvl>
    <w:lvl w:ilvl="1">
      <w:start w:val="1"/>
      <w:numFmt w:val="decimal"/>
      <w:lvlText w:val="%1.%2"/>
      <w:lvlJc w:val="left"/>
      <w:pPr>
        <w:ind w:left="1080" w:hanging="360"/>
      </w:pPr>
      <w:rPr>
        <w:rFonts w:hint="default"/>
        <w:b w:val="0"/>
        <w:color w:val="auto"/>
        <w:sz w:val="24"/>
      </w:rPr>
    </w:lvl>
    <w:lvl w:ilvl="2">
      <w:start w:val="1"/>
      <w:numFmt w:val="decimal"/>
      <w:lvlText w:val="%1.%2.%3"/>
      <w:lvlJc w:val="left"/>
      <w:pPr>
        <w:ind w:left="2160" w:hanging="720"/>
      </w:pPr>
      <w:rPr>
        <w:rFonts w:hint="default"/>
        <w:b w:val="0"/>
        <w:color w:val="auto"/>
        <w:sz w:val="24"/>
      </w:rPr>
    </w:lvl>
    <w:lvl w:ilvl="3">
      <w:start w:val="1"/>
      <w:numFmt w:val="decimal"/>
      <w:lvlText w:val="%1.%2.%3.%4"/>
      <w:lvlJc w:val="left"/>
      <w:pPr>
        <w:ind w:left="2880" w:hanging="720"/>
      </w:pPr>
      <w:rPr>
        <w:rFonts w:hint="default"/>
        <w:b w:val="0"/>
        <w:color w:val="auto"/>
        <w:sz w:val="24"/>
      </w:rPr>
    </w:lvl>
    <w:lvl w:ilvl="4">
      <w:start w:val="1"/>
      <w:numFmt w:val="decimal"/>
      <w:lvlText w:val="%1.%2.%3.%4.%5"/>
      <w:lvlJc w:val="left"/>
      <w:pPr>
        <w:ind w:left="3960" w:hanging="1080"/>
      </w:pPr>
      <w:rPr>
        <w:rFonts w:hint="default"/>
        <w:b w:val="0"/>
        <w:color w:val="auto"/>
        <w:sz w:val="24"/>
      </w:rPr>
    </w:lvl>
    <w:lvl w:ilvl="5">
      <w:start w:val="1"/>
      <w:numFmt w:val="decimal"/>
      <w:lvlText w:val="%1.%2.%3.%4.%5.%6"/>
      <w:lvlJc w:val="left"/>
      <w:pPr>
        <w:ind w:left="4680" w:hanging="1080"/>
      </w:pPr>
      <w:rPr>
        <w:rFonts w:hint="default"/>
        <w:b w:val="0"/>
        <w:color w:val="auto"/>
        <w:sz w:val="24"/>
      </w:rPr>
    </w:lvl>
    <w:lvl w:ilvl="6">
      <w:start w:val="1"/>
      <w:numFmt w:val="decimal"/>
      <w:lvlText w:val="%1.%2.%3.%4.%5.%6.%7"/>
      <w:lvlJc w:val="left"/>
      <w:pPr>
        <w:ind w:left="5760" w:hanging="1440"/>
      </w:pPr>
      <w:rPr>
        <w:rFonts w:hint="default"/>
        <w:b w:val="0"/>
        <w:color w:val="auto"/>
        <w:sz w:val="24"/>
      </w:rPr>
    </w:lvl>
    <w:lvl w:ilvl="7">
      <w:start w:val="1"/>
      <w:numFmt w:val="decimal"/>
      <w:lvlText w:val="%1.%2.%3.%4.%5.%6.%7.%8"/>
      <w:lvlJc w:val="left"/>
      <w:pPr>
        <w:ind w:left="6480" w:hanging="1440"/>
      </w:pPr>
      <w:rPr>
        <w:rFonts w:hint="default"/>
        <w:b w:val="0"/>
        <w:color w:val="auto"/>
        <w:sz w:val="24"/>
      </w:rPr>
    </w:lvl>
    <w:lvl w:ilvl="8">
      <w:start w:val="1"/>
      <w:numFmt w:val="decimal"/>
      <w:lvlText w:val="%1.%2.%3.%4.%5.%6.%7.%8.%9"/>
      <w:lvlJc w:val="left"/>
      <w:pPr>
        <w:ind w:left="7200" w:hanging="1440"/>
      </w:pPr>
      <w:rPr>
        <w:rFonts w:hint="default"/>
        <w:b w:val="0"/>
        <w:color w:val="auto"/>
        <w:sz w:val="24"/>
      </w:rPr>
    </w:lvl>
  </w:abstractNum>
  <w:abstractNum w:abstractNumId="12">
    <w:nsid w:val="78425C60"/>
    <w:multiLevelType w:val="multilevel"/>
    <w:tmpl w:val="E86E4A20"/>
    <w:lvl w:ilvl="0">
      <w:start w:val="11"/>
      <w:numFmt w:val="decimal"/>
      <w:lvlText w:val="%1."/>
      <w:lvlJc w:val="left"/>
      <w:pPr>
        <w:tabs>
          <w:tab w:val="num" w:pos="435"/>
        </w:tabs>
        <w:ind w:left="435" w:hanging="435"/>
      </w:pPr>
      <w:rPr>
        <w:rFonts w:hint="default"/>
        <w:b/>
        <w:bCs/>
      </w:rPr>
    </w:lvl>
    <w:lvl w:ilvl="1">
      <w:start w:val="1"/>
      <w:numFmt w:val="decimal"/>
      <w:lvlText w:val="%1.%2."/>
      <w:lvlJc w:val="left"/>
      <w:pPr>
        <w:tabs>
          <w:tab w:val="num" w:pos="0"/>
        </w:tabs>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7E084298"/>
    <w:multiLevelType w:val="hybridMultilevel"/>
    <w:tmpl w:val="7648420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4">
    <w:nsid w:val="7E456A06"/>
    <w:multiLevelType w:val="hybridMultilevel"/>
    <w:tmpl w:val="7648420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0"/>
  </w:num>
  <w:num w:numId="2">
    <w:abstractNumId w:val="6"/>
  </w:num>
  <w:num w:numId="3">
    <w:abstractNumId w:val="8"/>
  </w:num>
  <w:num w:numId="4">
    <w:abstractNumId w:val="12"/>
  </w:num>
  <w:num w:numId="5">
    <w:abstractNumId w:val="4"/>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ABA"/>
    <w:rsid w:val="0005682D"/>
    <w:rsid w:val="0007260B"/>
    <w:rsid w:val="00085377"/>
    <w:rsid w:val="0010301B"/>
    <w:rsid w:val="0015398C"/>
    <w:rsid w:val="002006F7"/>
    <w:rsid w:val="00294CFC"/>
    <w:rsid w:val="002A7B59"/>
    <w:rsid w:val="002C1CA6"/>
    <w:rsid w:val="002C344A"/>
    <w:rsid w:val="00356F8C"/>
    <w:rsid w:val="003D1B00"/>
    <w:rsid w:val="003D72F2"/>
    <w:rsid w:val="003E097A"/>
    <w:rsid w:val="003F39A8"/>
    <w:rsid w:val="004D6CC2"/>
    <w:rsid w:val="004E7071"/>
    <w:rsid w:val="004F3A5F"/>
    <w:rsid w:val="00527DBB"/>
    <w:rsid w:val="00535E00"/>
    <w:rsid w:val="00570ABA"/>
    <w:rsid w:val="005D1526"/>
    <w:rsid w:val="005E6A5C"/>
    <w:rsid w:val="00685951"/>
    <w:rsid w:val="006C68DB"/>
    <w:rsid w:val="007A734C"/>
    <w:rsid w:val="007D1163"/>
    <w:rsid w:val="00915B3C"/>
    <w:rsid w:val="00A6636D"/>
    <w:rsid w:val="00B01411"/>
    <w:rsid w:val="00B74241"/>
    <w:rsid w:val="00B7537B"/>
    <w:rsid w:val="00B81C3F"/>
    <w:rsid w:val="00C33543"/>
    <w:rsid w:val="00D356D2"/>
    <w:rsid w:val="00DB5947"/>
    <w:rsid w:val="00DD5146"/>
    <w:rsid w:val="00DE781B"/>
    <w:rsid w:val="00DF2F7C"/>
    <w:rsid w:val="00E3147E"/>
    <w:rsid w:val="00E33EB0"/>
    <w:rsid w:val="00F22900"/>
    <w:rsid w:val="00F331B6"/>
    <w:rsid w:val="00F712F9"/>
    <w:rsid w:val="00F95457"/>
    <w:rsid w:val="00FD11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CFC"/>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H1"/>
    <w:basedOn w:val="Normal"/>
    <w:next w:val="Normal"/>
    <w:link w:val="Heading1Char"/>
    <w:uiPriority w:val="99"/>
    <w:qFormat/>
    <w:rsid w:val="00570ABA"/>
    <w:pPr>
      <w:keepNext/>
      <w:jc w:val="center"/>
      <w:outlineLvl w:val="0"/>
    </w:pPr>
    <w:rPr>
      <w:sz w:val="32"/>
      <w:szCs w:val="32"/>
      <w:lang w:val="lv-LV"/>
    </w:rPr>
  </w:style>
  <w:style w:type="paragraph" w:styleId="Heading2">
    <w:name w:val="heading 2"/>
    <w:basedOn w:val="Normal"/>
    <w:next w:val="Normal"/>
    <w:link w:val="Heading2Char"/>
    <w:uiPriority w:val="99"/>
    <w:qFormat/>
    <w:rsid w:val="00570ABA"/>
    <w:pPr>
      <w:keepNext/>
      <w:outlineLvl w:val="1"/>
    </w:pPr>
    <w:rPr>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570ABA"/>
    <w:rPr>
      <w:rFonts w:ascii="Times New Roman" w:eastAsia="Times New Roman" w:hAnsi="Times New Roman" w:cs="Times New Roman"/>
      <w:sz w:val="32"/>
      <w:szCs w:val="32"/>
      <w:lang w:eastAsia="en-GB"/>
    </w:rPr>
  </w:style>
  <w:style w:type="character" w:customStyle="1" w:styleId="Heading2Char">
    <w:name w:val="Heading 2 Char"/>
    <w:basedOn w:val="DefaultParagraphFont"/>
    <w:link w:val="Heading2"/>
    <w:uiPriority w:val="99"/>
    <w:rsid w:val="00570ABA"/>
    <w:rPr>
      <w:rFonts w:ascii="Times New Roman" w:eastAsia="Times New Roman" w:hAnsi="Times New Roman" w:cs="Times New Roman"/>
      <w:sz w:val="28"/>
      <w:szCs w:val="28"/>
      <w:lang w:eastAsia="en-GB"/>
    </w:rPr>
  </w:style>
  <w:style w:type="paragraph" w:styleId="Footer">
    <w:name w:val="footer"/>
    <w:basedOn w:val="Normal"/>
    <w:link w:val="FooterChar"/>
    <w:uiPriority w:val="99"/>
    <w:rsid w:val="00570ABA"/>
    <w:pPr>
      <w:tabs>
        <w:tab w:val="center" w:pos="4153"/>
        <w:tab w:val="right" w:pos="8306"/>
      </w:tabs>
    </w:pPr>
    <w:rPr>
      <w:lang w:val="en-US" w:eastAsia="en-US"/>
    </w:rPr>
  </w:style>
  <w:style w:type="character" w:customStyle="1" w:styleId="FooterChar">
    <w:name w:val="Footer Char"/>
    <w:basedOn w:val="DefaultParagraphFont"/>
    <w:link w:val="Footer"/>
    <w:uiPriority w:val="99"/>
    <w:rsid w:val="00570ABA"/>
    <w:rPr>
      <w:rFonts w:ascii="Times New Roman" w:eastAsia="Times New Roman" w:hAnsi="Times New Roman" w:cs="Times New Roman"/>
      <w:sz w:val="24"/>
      <w:szCs w:val="24"/>
      <w:lang w:val="en-US"/>
    </w:rPr>
  </w:style>
  <w:style w:type="character" w:styleId="Hyperlink">
    <w:name w:val="Hyperlink"/>
    <w:basedOn w:val="DefaultParagraphFont"/>
    <w:uiPriority w:val="99"/>
    <w:rsid w:val="00570ABA"/>
    <w:rPr>
      <w:color w:val="0000FF"/>
      <w:u w:val="single"/>
    </w:rPr>
  </w:style>
  <w:style w:type="paragraph" w:customStyle="1" w:styleId="Style1">
    <w:name w:val="Style1"/>
    <w:autoRedefine/>
    <w:uiPriority w:val="99"/>
    <w:rsid w:val="00570ABA"/>
    <w:pPr>
      <w:numPr>
        <w:ilvl w:val="1"/>
        <w:numId w:val="2"/>
      </w:numPr>
      <w:spacing w:after="0" w:line="240" w:lineRule="auto"/>
      <w:jc w:val="both"/>
    </w:pPr>
    <w:rPr>
      <w:rFonts w:ascii="Times New Roman" w:eastAsia="Times New Roman" w:hAnsi="Times New Roman" w:cs="Times New Roman"/>
      <w:lang w:eastAsia="lv-LV"/>
    </w:rPr>
  </w:style>
  <w:style w:type="paragraph" w:styleId="TOC1">
    <w:name w:val="toc 1"/>
    <w:basedOn w:val="Normal"/>
    <w:next w:val="Normal"/>
    <w:autoRedefine/>
    <w:uiPriority w:val="99"/>
    <w:semiHidden/>
    <w:rsid w:val="00570ABA"/>
    <w:pPr>
      <w:jc w:val="center"/>
    </w:pPr>
    <w:rPr>
      <w:b/>
      <w:bCs/>
      <w:sz w:val="22"/>
      <w:szCs w:val="22"/>
      <w:lang w:val="lv-LV"/>
    </w:rPr>
  </w:style>
  <w:style w:type="paragraph" w:customStyle="1" w:styleId="Style2">
    <w:name w:val="Style2"/>
    <w:basedOn w:val="Normal"/>
    <w:autoRedefine/>
    <w:uiPriority w:val="99"/>
    <w:rsid w:val="00570ABA"/>
    <w:pPr>
      <w:jc w:val="both"/>
    </w:pPr>
    <w:rPr>
      <w:sz w:val="22"/>
      <w:szCs w:val="22"/>
      <w:lang w:val="lv-LV"/>
    </w:rPr>
  </w:style>
  <w:style w:type="character" w:styleId="Strong">
    <w:name w:val="Strong"/>
    <w:basedOn w:val="DefaultParagraphFont"/>
    <w:uiPriority w:val="99"/>
    <w:qFormat/>
    <w:rsid w:val="00570ABA"/>
    <w:rPr>
      <w:b/>
      <w:bCs/>
    </w:rPr>
  </w:style>
  <w:style w:type="paragraph" w:styleId="ListParagraph">
    <w:name w:val="List Paragraph"/>
    <w:basedOn w:val="Normal"/>
    <w:uiPriority w:val="34"/>
    <w:qFormat/>
    <w:rsid w:val="00570ABA"/>
    <w:pPr>
      <w:ind w:left="720"/>
      <w:contextualSpacing/>
    </w:pPr>
  </w:style>
  <w:style w:type="paragraph" w:styleId="BalloonText">
    <w:name w:val="Balloon Text"/>
    <w:basedOn w:val="Normal"/>
    <w:link w:val="BalloonTextChar"/>
    <w:uiPriority w:val="99"/>
    <w:semiHidden/>
    <w:unhideWhenUsed/>
    <w:rsid w:val="00C33543"/>
    <w:rPr>
      <w:rFonts w:ascii="Tahoma" w:hAnsi="Tahoma" w:cs="Tahoma"/>
      <w:sz w:val="16"/>
      <w:szCs w:val="16"/>
    </w:rPr>
  </w:style>
  <w:style w:type="character" w:customStyle="1" w:styleId="BalloonTextChar">
    <w:name w:val="Balloon Text Char"/>
    <w:basedOn w:val="DefaultParagraphFont"/>
    <w:link w:val="BalloonText"/>
    <w:uiPriority w:val="99"/>
    <w:semiHidden/>
    <w:rsid w:val="00C33543"/>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CFC"/>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H1"/>
    <w:basedOn w:val="Normal"/>
    <w:next w:val="Normal"/>
    <w:link w:val="Heading1Char"/>
    <w:uiPriority w:val="99"/>
    <w:qFormat/>
    <w:rsid w:val="00570ABA"/>
    <w:pPr>
      <w:keepNext/>
      <w:jc w:val="center"/>
      <w:outlineLvl w:val="0"/>
    </w:pPr>
    <w:rPr>
      <w:sz w:val="32"/>
      <w:szCs w:val="32"/>
      <w:lang w:val="lv-LV"/>
    </w:rPr>
  </w:style>
  <w:style w:type="paragraph" w:styleId="Heading2">
    <w:name w:val="heading 2"/>
    <w:basedOn w:val="Normal"/>
    <w:next w:val="Normal"/>
    <w:link w:val="Heading2Char"/>
    <w:uiPriority w:val="99"/>
    <w:qFormat/>
    <w:rsid w:val="00570ABA"/>
    <w:pPr>
      <w:keepNext/>
      <w:outlineLvl w:val="1"/>
    </w:pPr>
    <w:rPr>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570ABA"/>
    <w:rPr>
      <w:rFonts w:ascii="Times New Roman" w:eastAsia="Times New Roman" w:hAnsi="Times New Roman" w:cs="Times New Roman"/>
      <w:sz w:val="32"/>
      <w:szCs w:val="32"/>
      <w:lang w:eastAsia="en-GB"/>
    </w:rPr>
  </w:style>
  <w:style w:type="character" w:customStyle="1" w:styleId="Heading2Char">
    <w:name w:val="Heading 2 Char"/>
    <w:basedOn w:val="DefaultParagraphFont"/>
    <w:link w:val="Heading2"/>
    <w:uiPriority w:val="99"/>
    <w:rsid w:val="00570ABA"/>
    <w:rPr>
      <w:rFonts w:ascii="Times New Roman" w:eastAsia="Times New Roman" w:hAnsi="Times New Roman" w:cs="Times New Roman"/>
      <w:sz w:val="28"/>
      <w:szCs w:val="28"/>
      <w:lang w:eastAsia="en-GB"/>
    </w:rPr>
  </w:style>
  <w:style w:type="paragraph" w:styleId="Footer">
    <w:name w:val="footer"/>
    <w:basedOn w:val="Normal"/>
    <w:link w:val="FooterChar"/>
    <w:uiPriority w:val="99"/>
    <w:rsid w:val="00570ABA"/>
    <w:pPr>
      <w:tabs>
        <w:tab w:val="center" w:pos="4153"/>
        <w:tab w:val="right" w:pos="8306"/>
      </w:tabs>
    </w:pPr>
    <w:rPr>
      <w:lang w:val="en-US" w:eastAsia="en-US"/>
    </w:rPr>
  </w:style>
  <w:style w:type="character" w:customStyle="1" w:styleId="FooterChar">
    <w:name w:val="Footer Char"/>
    <w:basedOn w:val="DefaultParagraphFont"/>
    <w:link w:val="Footer"/>
    <w:uiPriority w:val="99"/>
    <w:rsid w:val="00570ABA"/>
    <w:rPr>
      <w:rFonts w:ascii="Times New Roman" w:eastAsia="Times New Roman" w:hAnsi="Times New Roman" w:cs="Times New Roman"/>
      <w:sz w:val="24"/>
      <w:szCs w:val="24"/>
      <w:lang w:val="en-US"/>
    </w:rPr>
  </w:style>
  <w:style w:type="character" w:styleId="Hyperlink">
    <w:name w:val="Hyperlink"/>
    <w:basedOn w:val="DefaultParagraphFont"/>
    <w:uiPriority w:val="99"/>
    <w:rsid w:val="00570ABA"/>
    <w:rPr>
      <w:color w:val="0000FF"/>
      <w:u w:val="single"/>
    </w:rPr>
  </w:style>
  <w:style w:type="paragraph" w:customStyle="1" w:styleId="Style1">
    <w:name w:val="Style1"/>
    <w:autoRedefine/>
    <w:uiPriority w:val="99"/>
    <w:rsid w:val="00570ABA"/>
    <w:pPr>
      <w:numPr>
        <w:ilvl w:val="1"/>
        <w:numId w:val="2"/>
      </w:numPr>
      <w:spacing w:after="0" w:line="240" w:lineRule="auto"/>
      <w:jc w:val="both"/>
    </w:pPr>
    <w:rPr>
      <w:rFonts w:ascii="Times New Roman" w:eastAsia="Times New Roman" w:hAnsi="Times New Roman" w:cs="Times New Roman"/>
      <w:lang w:eastAsia="lv-LV"/>
    </w:rPr>
  </w:style>
  <w:style w:type="paragraph" w:styleId="TOC1">
    <w:name w:val="toc 1"/>
    <w:basedOn w:val="Normal"/>
    <w:next w:val="Normal"/>
    <w:autoRedefine/>
    <w:uiPriority w:val="99"/>
    <w:semiHidden/>
    <w:rsid w:val="00570ABA"/>
    <w:pPr>
      <w:jc w:val="center"/>
    </w:pPr>
    <w:rPr>
      <w:b/>
      <w:bCs/>
      <w:sz w:val="22"/>
      <w:szCs w:val="22"/>
      <w:lang w:val="lv-LV"/>
    </w:rPr>
  </w:style>
  <w:style w:type="paragraph" w:customStyle="1" w:styleId="Style2">
    <w:name w:val="Style2"/>
    <w:basedOn w:val="Normal"/>
    <w:autoRedefine/>
    <w:uiPriority w:val="99"/>
    <w:rsid w:val="00570ABA"/>
    <w:pPr>
      <w:jc w:val="both"/>
    </w:pPr>
    <w:rPr>
      <w:sz w:val="22"/>
      <w:szCs w:val="22"/>
      <w:lang w:val="lv-LV"/>
    </w:rPr>
  </w:style>
  <w:style w:type="character" w:styleId="Strong">
    <w:name w:val="Strong"/>
    <w:basedOn w:val="DefaultParagraphFont"/>
    <w:uiPriority w:val="99"/>
    <w:qFormat/>
    <w:rsid w:val="00570ABA"/>
    <w:rPr>
      <w:b/>
      <w:bCs/>
    </w:rPr>
  </w:style>
  <w:style w:type="paragraph" w:styleId="ListParagraph">
    <w:name w:val="List Paragraph"/>
    <w:basedOn w:val="Normal"/>
    <w:uiPriority w:val="34"/>
    <w:qFormat/>
    <w:rsid w:val="00570ABA"/>
    <w:pPr>
      <w:ind w:left="720"/>
      <w:contextualSpacing/>
    </w:pPr>
  </w:style>
  <w:style w:type="paragraph" w:styleId="BalloonText">
    <w:name w:val="Balloon Text"/>
    <w:basedOn w:val="Normal"/>
    <w:link w:val="BalloonTextChar"/>
    <w:uiPriority w:val="99"/>
    <w:semiHidden/>
    <w:unhideWhenUsed/>
    <w:rsid w:val="00C33543"/>
    <w:rPr>
      <w:rFonts w:ascii="Tahoma" w:hAnsi="Tahoma" w:cs="Tahoma"/>
      <w:sz w:val="16"/>
      <w:szCs w:val="16"/>
    </w:rPr>
  </w:style>
  <w:style w:type="character" w:customStyle="1" w:styleId="BalloonTextChar">
    <w:name w:val="Balloon Text Char"/>
    <w:basedOn w:val="DefaultParagraphFont"/>
    <w:link w:val="BalloonText"/>
    <w:uiPriority w:val="99"/>
    <w:semiHidden/>
    <w:rsid w:val="00C33543"/>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24227">
      <w:bodyDiv w:val="1"/>
      <w:marLeft w:val="0"/>
      <w:marRight w:val="0"/>
      <w:marTop w:val="0"/>
      <w:marBottom w:val="0"/>
      <w:divBdr>
        <w:top w:val="none" w:sz="0" w:space="0" w:color="auto"/>
        <w:left w:val="none" w:sz="0" w:space="0" w:color="auto"/>
        <w:bottom w:val="none" w:sz="0" w:space="0" w:color="auto"/>
        <w:right w:val="none" w:sz="0" w:space="0" w:color="auto"/>
      </w:divBdr>
    </w:div>
    <w:div w:id="465586655">
      <w:bodyDiv w:val="1"/>
      <w:marLeft w:val="0"/>
      <w:marRight w:val="0"/>
      <w:marTop w:val="0"/>
      <w:marBottom w:val="0"/>
      <w:divBdr>
        <w:top w:val="none" w:sz="0" w:space="0" w:color="auto"/>
        <w:left w:val="none" w:sz="0" w:space="0" w:color="auto"/>
        <w:bottom w:val="none" w:sz="0" w:space="0" w:color="auto"/>
        <w:right w:val="none" w:sz="0" w:space="0" w:color="auto"/>
      </w:divBdr>
    </w:div>
    <w:div w:id="484399431">
      <w:bodyDiv w:val="1"/>
      <w:marLeft w:val="0"/>
      <w:marRight w:val="0"/>
      <w:marTop w:val="0"/>
      <w:marBottom w:val="0"/>
      <w:divBdr>
        <w:top w:val="none" w:sz="0" w:space="0" w:color="auto"/>
        <w:left w:val="none" w:sz="0" w:space="0" w:color="auto"/>
        <w:bottom w:val="none" w:sz="0" w:space="0" w:color="auto"/>
        <w:right w:val="none" w:sz="0" w:space="0" w:color="auto"/>
      </w:divBdr>
    </w:div>
    <w:div w:id="1006370985">
      <w:bodyDiv w:val="1"/>
      <w:marLeft w:val="0"/>
      <w:marRight w:val="0"/>
      <w:marTop w:val="0"/>
      <w:marBottom w:val="0"/>
      <w:divBdr>
        <w:top w:val="none" w:sz="0" w:space="0" w:color="auto"/>
        <w:left w:val="none" w:sz="0" w:space="0" w:color="auto"/>
        <w:bottom w:val="none" w:sz="0" w:space="0" w:color="auto"/>
        <w:right w:val="none" w:sz="0" w:space="0" w:color="auto"/>
      </w:divBdr>
    </w:div>
    <w:div w:id="1022434951">
      <w:bodyDiv w:val="1"/>
      <w:marLeft w:val="0"/>
      <w:marRight w:val="0"/>
      <w:marTop w:val="0"/>
      <w:marBottom w:val="0"/>
      <w:divBdr>
        <w:top w:val="none" w:sz="0" w:space="0" w:color="auto"/>
        <w:left w:val="none" w:sz="0" w:space="0" w:color="auto"/>
        <w:bottom w:val="none" w:sz="0" w:space="0" w:color="auto"/>
        <w:right w:val="none" w:sz="0" w:space="0" w:color="auto"/>
      </w:divBdr>
    </w:div>
    <w:div w:id="1349140199">
      <w:bodyDiv w:val="1"/>
      <w:marLeft w:val="0"/>
      <w:marRight w:val="0"/>
      <w:marTop w:val="0"/>
      <w:marBottom w:val="0"/>
      <w:divBdr>
        <w:top w:val="none" w:sz="0" w:space="0" w:color="auto"/>
        <w:left w:val="none" w:sz="0" w:space="0" w:color="auto"/>
        <w:bottom w:val="none" w:sz="0" w:space="0" w:color="auto"/>
        <w:right w:val="none" w:sz="0" w:space="0" w:color="auto"/>
      </w:divBdr>
    </w:div>
    <w:div w:id="1415055543">
      <w:bodyDiv w:val="1"/>
      <w:marLeft w:val="0"/>
      <w:marRight w:val="0"/>
      <w:marTop w:val="0"/>
      <w:marBottom w:val="0"/>
      <w:divBdr>
        <w:top w:val="none" w:sz="0" w:space="0" w:color="auto"/>
        <w:left w:val="none" w:sz="0" w:space="0" w:color="auto"/>
        <w:bottom w:val="none" w:sz="0" w:space="0" w:color="auto"/>
        <w:right w:val="none" w:sz="0" w:space="0" w:color="auto"/>
      </w:divBdr>
    </w:div>
    <w:div w:id="1535847447">
      <w:bodyDiv w:val="1"/>
      <w:marLeft w:val="0"/>
      <w:marRight w:val="0"/>
      <w:marTop w:val="0"/>
      <w:marBottom w:val="0"/>
      <w:divBdr>
        <w:top w:val="none" w:sz="0" w:space="0" w:color="auto"/>
        <w:left w:val="none" w:sz="0" w:space="0" w:color="auto"/>
        <w:bottom w:val="none" w:sz="0" w:space="0" w:color="auto"/>
        <w:right w:val="none" w:sz="0" w:space="0" w:color="auto"/>
      </w:divBdr>
    </w:div>
    <w:div w:id="1616522825">
      <w:bodyDiv w:val="1"/>
      <w:marLeft w:val="0"/>
      <w:marRight w:val="0"/>
      <w:marTop w:val="0"/>
      <w:marBottom w:val="0"/>
      <w:divBdr>
        <w:top w:val="none" w:sz="0" w:space="0" w:color="auto"/>
        <w:left w:val="none" w:sz="0" w:space="0" w:color="auto"/>
        <w:bottom w:val="none" w:sz="0" w:space="0" w:color="auto"/>
        <w:right w:val="none" w:sz="0" w:space="0" w:color="auto"/>
      </w:divBdr>
    </w:div>
    <w:div w:id="1993170729">
      <w:bodyDiv w:val="1"/>
      <w:marLeft w:val="0"/>
      <w:marRight w:val="0"/>
      <w:marTop w:val="0"/>
      <w:marBottom w:val="0"/>
      <w:divBdr>
        <w:top w:val="none" w:sz="0" w:space="0" w:color="auto"/>
        <w:left w:val="none" w:sz="0" w:space="0" w:color="auto"/>
        <w:bottom w:val="none" w:sz="0" w:space="0" w:color="auto"/>
        <w:right w:val="none" w:sz="0" w:space="0" w:color="auto"/>
      </w:divBdr>
    </w:div>
    <w:div w:id="20733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cernovs@daugavpils.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thkocenter.com" TargetMode="External"/><Relationship Id="rId4" Type="http://schemas.openxmlformats.org/officeDocument/2006/relationships/settings" Target="settings.xml"/><Relationship Id="rId9" Type="http://schemas.openxmlformats.org/officeDocument/2006/relationships/hyperlink" Target="mailto:vladimirs.gargazevic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20715</Words>
  <Characters>11809</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2016-12-29T07:23:00Z</cp:lastPrinted>
  <dcterms:created xsi:type="dcterms:W3CDTF">2016-12-28T13:41:00Z</dcterms:created>
  <dcterms:modified xsi:type="dcterms:W3CDTF">2016-12-29T07:26:00Z</dcterms:modified>
</cp:coreProperties>
</file>